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04" w:rsidRDefault="007E4B04" w:rsidP="00B62BA5">
      <w:pPr>
        <w:pStyle w:val="a3"/>
        <w:spacing w:before="0" w:after="120"/>
      </w:pPr>
      <w:r>
        <w:t>ИСКУСТВА АГЕНЦИЈЕ ЗА БЕЗБЈЕДНОСТ САОБРАЋАЈА РЕПУБЛИКЕ СРПСКЕ НА ИЗГРАДЊИ СИСТЕМА УПРАВЉАЊА БЕЗБЈЕДНОШЋУ САОБРАЋАЈА У ЛОКАЛНИМ ЗАЈЕДНИЦАМА</w:t>
      </w:r>
    </w:p>
    <w:p w:rsidR="007E4B04" w:rsidRPr="00E320B6" w:rsidRDefault="007E4B04" w:rsidP="007E4B04">
      <w:pPr>
        <w:pStyle w:val="a4"/>
        <w:rPr>
          <w:lang w:val="sr-Cyrl-RS"/>
        </w:rPr>
      </w:pPr>
      <w:r w:rsidRPr="007E4B04">
        <w:t>Милија Радовић</w:t>
      </w:r>
      <w:r>
        <w:rPr>
          <w:rStyle w:val="FootnoteReference"/>
        </w:rPr>
        <w:footnoteReference w:id="1"/>
      </w:r>
      <w:r w:rsidRPr="008F268F">
        <w:t xml:space="preserve">, </w:t>
      </w:r>
      <w:r w:rsidRPr="007E4B04">
        <w:t>Зоран Тадић</w:t>
      </w:r>
      <w:r>
        <w:rPr>
          <w:rStyle w:val="FootnoteReference"/>
        </w:rPr>
        <w:footnoteReference w:id="2"/>
      </w:r>
      <w:r>
        <w:rPr>
          <w:lang w:val="sr-Cyrl-RS"/>
        </w:rPr>
        <w:t xml:space="preserve">, </w:t>
      </w:r>
    </w:p>
    <w:p w:rsidR="007E4B04" w:rsidRDefault="007E4B04" w:rsidP="007E4B04">
      <w:pPr>
        <w:pStyle w:val="a3"/>
      </w:pPr>
      <w:r>
        <w:t>EXPERIENCES OF THE REPUBLIC OF SRPSKA’S TRAFFIC SAFETY AGENCY IN THE DEVELOPMENT OF ROAD SAFETY MANAGEMENT SYSTEM IN LOCAL COMMUNITIES</w:t>
      </w:r>
    </w:p>
    <w:p w:rsidR="007E4B04" w:rsidRDefault="007E4B04" w:rsidP="007E4B04">
      <w:pPr>
        <w:pStyle w:val="-"/>
      </w:pPr>
      <w:r>
        <w:rPr>
          <w:b/>
        </w:rPr>
        <w:t xml:space="preserve">Резиме: </w:t>
      </w:r>
      <w:r>
        <w:t>Оснивањем Агенције за безбједност саобраћаја 2011. године значајно је интензивиран рад на изградњи система управљања безбједношћу саобраћаја у јединицама локалне самоуправе. Резултати тог рада огледају се, између осталог, у оснивању нових савјета за безбједност саобраћаја у локалним самоуправама(за двије године број локалних самоуправа које имају формиране савјете повећан</w:t>
      </w:r>
      <w:r w:rsidR="000A04C0">
        <w:rPr>
          <w:lang w:val="sr-Cyrl-RS"/>
        </w:rPr>
        <w:t xml:space="preserve"> је</w:t>
      </w:r>
      <w:r>
        <w:t xml:space="preserve"> за 50%), као и све већем учешћу јединица локалне самоуправе у провођењу превентивних активности.У циљу праћења напретка</w:t>
      </w:r>
      <w:r w:rsidR="00CE215D">
        <w:rPr>
          <w:lang w:val="sr-Cyrl-RS"/>
        </w:rPr>
        <w:t xml:space="preserve"> </w:t>
      </w:r>
      <w:r w:rsidR="00CE215D" w:rsidRPr="00CE215D">
        <w:t>и међусобног упоређивања</w:t>
      </w:r>
      <w:r w:rsidRPr="00CE215D">
        <w:t xml:space="preserve"> </w:t>
      </w:r>
      <w:r>
        <w:t>јединица локалне самоуправе у области рада на унапређењу безбједности саобраћаја и међусобног упоређивања указала се потреба за дефинисањем прелазних показатеља (индикатора) успјешности локалних самоуправа. У раду су приказана искуства Републике Српске у дефинисању индикатора успјешности и примјена истих на рангирање локалних самоуправа.</w:t>
      </w:r>
    </w:p>
    <w:p w:rsidR="007E4B04" w:rsidRDefault="007E4B04" w:rsidP="007E4B04">
      <w:pPr>
        <w:pStyle w:val="-"/>
        <w:rPr>
          <w:lang w:val="en-US"/>
        </w:rPr>
      </w:pPr>
      <w:r>
        <w:rPr>
          <w:b/>
        </w:rPr>
        <w:t xml:space="preserve">КЉУЧНЕ РИЈЕЧИ: </w:t>
      </w:r>
      <w:r>
        <w:t>БЕЗБЈЕДНОСТ, САОБРАЋАЈ, ЛОКАЛНА САМОУПРАВА, УПРАВЉАЊЕ, ИНДИКАТОРИ</w:t>
      </w:r>
    </w:p>
    <w:p w:rsidR="007E4B04" w:rsidRDefault="007E4B04" w:rsidP="007E4B04">
      <w:pPr>
        <w:pStyle w:val="-"/>
      </w:pPr>
      <w:r>
        <w:rPr>
          <w:b/>
        </w:rPr>
        <w:t xml:space="preserve">Resume: </w:t>
      </w:r>
      <w:r>
        <w:t xml:space="preserve">With the establishment of the Traffic Safety Agency in 2011, the work on the development of the road safety management system has significantly intensified in the local self-government units. The results of this work can be reflected in, amongst other things, the establishment of new traffic safety councils in local self-government units (the number of local self-government units, with the council established, has increased by 50% in the period of two years), as well as in the growing participation of local self-government units in the enforcement of preventive activities. In order to monitor the progress of local self-government units in the areas of activities to improve road safety and for mutual comparisons, it was necessary to define intermediate performance indicators of local self-government units. This paper presents the experience of the Republic of Srpska in defining performance indicators and their implementation in the ranking of local self-government units.  </w:t>
      </w:r>
    </w:p>
    <w:p w:rsidR="007E4B04" w:rsidRDefault="007E4B04" w:rsidP="007E4B04">
      <w:pPr>
        <w:pStyle w:val="-"/>
        <w:rPr>
          <w:lang w:val="sr-Latn-CS"/>
        </w:rPr>
      </w:pPr>
      <w:r>
        <w:rPr>
          <w:b/>
          <w:lang w:val="en-US"/>
        </w:rPr>
        <w:t>KEY WORDS</w:t>
      </w:r>
      <w:r>
        <w:rPr>
          <w:b/>
        </w:rPr>
        <w:t xml:space="preserve">: </w:t>
      </w:r>
      <w:r>
        <w:rPr>
          <w:lang w:val="en-US"/>
        </w:rPr>
        <w:t>SAFETY</w:t>
      </w:r>
      <w:r>
        <w:t xml:space="preserve">, </w:t>
      </w:r>
      <w:r>
        <w:rPr>
          <w:lang w:val="en-US"/>
        </w:rPr>
        <w:t>TRAFFIC</w:t>
      </w:r>
      <w:r>
        <w:t xml:space="preserve">, </w:t>
      </w:r>
      <w:r>
        <w:rPr>
          <w:lang w:val="en-US"/>
        </w:rPr>
        <w:t>LOCAL SELFGOVERNMENTS</w:t>
      </w:r>
      <w:r>
        <w:t xml:space="preserve">, </w:t>
      </w:r>
      <w:r>
        <w:rPr>
          <w:lang w:val="en-US"/>
        </w:rPr>
        <w:t>MANAGEMENT</w:t>
      </w:r>
      <w:r>
        <w:t xml:space="preserve">, </w:t>
      </w:r>
      <w:r>
        <w:rPr>
          <w:lang w:val="en-US"/>
        </w:rPr>
        <w:t>INDICATORS</w:t>
      </w:r>
    </w:p>
    <w:p w:rsidR="007E4B04" w:rsidRDefault="007E4B04" w:rsidP="007E4B04">
      <w:pPr>
        <w:pStyle w:val="Heading1"/>
        <w:rPr>
          <w:lang w:val="sr-Cyrl-RS"/>
        </w:rPr>
      </w:pPr>
      <w:r>
        <w:rPr>
          <w:lang w:val="sr-Cyrl-RS"/>
        </w:rPr>
        <w:t>УВОД</w:t>
      </w:r>
    </w:p>
    <w:p w:rsidR="001F7794" w:rsidRDefault="001F7794" w:rsidP="00E35D68">
      <w:pPr>
        <w:pStyle w:val="a5"/>
        <w:rPr>
          <w:lang w:val="sr-Cyrl-RS"/>
        </w:rPr>
      </w:pPr>
      <w:r w:rsidRPr="001F7794">
        <w:rPr>
          <w:rStyle w:val="Char1"/>
        </w:rPr>
        <w:t>Локална самоуправа је право грађана да непосредно и преко својих слободно и демократски изабраних представника учествују у остваривању заједничких интереса становника локалне заједнице, као и право и способност органа локалне самоуправе да регулишу и управљају, у границама закона, јавним</w:t>
      </w:r>
      <w:r w:rsidRPr="001F7794">
        <w:t xml:space="preserve"> пословима који се налазе у њиховој надлежности, а у интересу локалног становништва</w:t>
      </w:r>
      <w:r>
        <w:t xml:space="preserve"> (</w:t>
      </w:r>
      <w:r>
        <w:rPr>
          <w:lang w:val="sr-Cyrl-RS"/>
        </w:rPr>
        <w:t>Закон о локалној самоуправи (Република Српска), члан 2.)</w:t>
      </w:r>
      <w:r w:rsidRPr="001F7794">
        <w:t>.</w:t>
      </w:r>
      <w:r w:rsidR="00A34753">
        <w:rPr>
          <w:rFonts w:asciiTheme="minorHAnsi" w:hAnsiTheme="minorHAnsi"/>
          <w:lang w:val="sr-Cyrl-RS"/>
        </w:rPr>
        <w:t xml:space="preserve"> </w:t>
      </w:r>
      <w:r w:rsidR="000E1561">
        <w:rPr>
          <w:lang w:val="sr-Cyrl-RS"/>
        </w:rPr>
        <w:t xml:space="preserve">Заједнички интерес свих грађана у локалној самоуправи је, без сумње, безбједно учешће у саобраћају, без погинулих и тешко </w:t>
      </w:r>
      <w:r w:rsidR="000E1561">
        <w:rPr>
          <w:lang w:val="sr-Cyrl-RS"/>
        </w:rPr>
        <w:lastRenderedPageBreak/>
        <w:t>повријеђених.</w:t>
      </w:r>
      <w:r w:rsidR="004823DE">
        <w:rPr>
          <w:lang w:val="sr-Cyrl-RS"/>
        </w:rPr>
        <w:t xml:space="preserve"> Јединице локалне самоуправе, према Закону о безбједности саобраћаја на путевима Републике Српске, имај</w:t>
      </w:r>
      <w:r w:rsidR="00CF75C2">
        <w:rPr>
          <w:lang w:val="sr-Cyrl-RS"/>
        </w:rPr>
        <w:t>у низ обавеза које их чине одговорним за стање безбједности саобраћаја на путевима који су у њиховој надлежности, као и на осталим путевима. Дужне су формирати савјетодавна тијела за безбједност саобраћаја, донијети Стратегије и Програме безбједности саобраћаја, обезбиједити финансирање безбједности саобраћаја, информисати локалну скупштину о стању безбједнос</w:t>
      </w:r>
      <w:r w:rsidR="005F7126">
        <w:rPr>
          <w:lang w:val="sr-Cyrl-RS"/>
        </w:rPr>
        <w:t>ти саобраћаја, као и предузимати посебне мјере</w:t>
      </w:r>
      <w:r w:rsidR="00CF75C2">
        <w:rPr>
          <w:lang w:val="sr-Cyrl-RS"/>
        </w:rPr>
        <w:t xml:space="preserve"> за заштиту дјеце у зони школа. </w:t>
      </w:r>
    </w:p>
    <w:p w:rsidR="00CF75C2" w:rsidRDefault="00CF75C2" w:rsidP="00E35D68">
      <w:pPr>
        <w:pStyle w:val="a5"/>
        <w:rPr>
          <w:lang w:val="sr-Cyrl-RS"/>
        </w:rPr>
      </w:pPr>
      <w:r>
        <w:rPr>
          <w:lang w:val="sr-Cyrl-RS"/>
        </w:rPr>
        <w:t xml:space="preserve">Република Српска у свом саставу има </w:t>
      </w:r>
      <w:r w:rsidR="009F3E8B">
        <w:rPr>
          <w:lang w:val="sr-Cyrl-RS"/>
        </w:rPr>
        <w:t xml:space="preserve">62 јединице локалне самоуправе (ЈЛС) од чега </w:t>
      </w:r>
      <w:r>
        <w:rPr>
          <w:lang w:val="sr-Cyrl-RS"/>
        </w:rPr>
        <w:t>57 општина и 5 градова. У складу са степеном развијености разврставају се на: развијене</w:t>
      </w:r>
      <w:r w:rsidR="009F3E8B">
        <w:rPr>
          <w:lang w:val="sr-Cyrl-RS"/>
        </w:rPr>
        <w:t xml:space="preserve"> (16 ЈЛС)</w:t>
      </w:r>
      <w:r>
        <w:rPr>
          <w:lang w:val="sr-Cyrl-RS"/>
        </w:rPr>
        <w:t>, средње развијене</w:t>
      </w:r>
      <w:r w:rsidR="009F3E8B">
        <w:rPr>
          <w:lang w:val="sr-Cyrl-RS"/>
        </w:rPr>
        <w:t xml:space="preserve"> (14 ЈЛС)</w:t>
      </w:r>
      <w:r>
        <w:rPr>
          <w:lang w:val="sr-Cyrl-RS"/>
        </w:rPr>
        <w:t>, неразвијене</w:t>
      </w:r>
      <w:r w:rsidR="009F3E8B">
        <w:rPr>
          <w:lang w:val="sr-Cyrl-RS"/>
        </w:rPr>
        <w:t xml:space="preserve"> (14 ЈЛС)</w:t>
      </w:r>
      <w:r>
        <w:rPr>
          <w:lang w:val="sr-Cyrl-RS"/>
        </w:rPr>
        <w:t xml:space="preserve"> и изразито неразвијене</w:t>
      </w:r>
      <w:r w:rsidR="009F3E8B">
        <w:rPr>
          <w:lang w:val="sr-Cyrl-RS"/>
        </w:rPr>
        <w:t xml:space="preserve"> (18 ЈЛС)</w:t>
      </w:r>
      <w:r>
        <w:rPr>
          <w:lang w:val="sr-Cyrl-RS"/>
        </w:rPr>
        <w:t>.</w:t>
      </w:r>
      <w:r w:rsidR="00D10E73">
        <w:rPr>
          <w:lang w:val="sr-Cyrl-RS"/>
        </w:rPr>
        <w:t xml:space="preserve"> Број становника варира од 109 грађана (Источни Дрвар) па до 199.992 грађана (Бања Лука).</w:t>
      </w:r>
      <w:r w:rsidR="0072192D">
        <w:rPr>
          <w:lang w:val="sr-Cyrl-RS"/>
        </w:rPr>
        <w:t xml:space="preserve"> </w:t>
      </w:r>
      <w:r w:rsidR="00C60C65">
        <w:rPr>
          <w:lang w:val="sr-Cyrl-RS"/>
        </w:rPr>
        <w:t>Изразито неразвијене општине су, углавном, општине са најмањим бројем становника. Активности усмјерене према</w:t>
      </w:r>
      <w:r w:rsidR="00D26310">
        <w:rPr>
          <w:lang w:val="sr-Cyrl-RS"/>
        </w:rPr>
        <w:t xml:space="preserve"> локалним самоуправама на јача</w:t>
      </w:r>
      <w:r w:rsidR="00C60C65">
        <w:rPr>
          <w:lang w:val="sr-Cyrl-RS"/>
        </w:rPr>
        <w:t xml:space="preserve">њу управљања безбједношћу саобраћаја и испуњавању законских обавеза морају узети у обзир степен развијености. </w:t>
      </w:r>
    </w:p>
    <w:p w:rsidR="00C60C65" w:rsidRDefault="00D26310" w:rsidP="00E35D68">
      <w:pPr>
        <w:pStyle w:val="a5"/>
        <w:rPr>
          <w:lang w:val="sr-Cyrl-RS"/>
        </w:rPr>
      </w:pPr>
      <w:r>
        <w:rPr>
          <w:lang w:val="sr-Cyrl-RS"/>
        </w:rPr>
        <w:t xml:space="preserve">Анкетно истраживање које је Агенција провела крајем 2011. године показало је да </w:t>
      </w:r>
      <w:r w:rsidR="00857617">
        <w:rPr>
          <w:lang w:val="sr-Latn-RS"/>
        </w:rPr>
        <w:t xml:space="preserve">21 </w:t>
      </w:r>
      <w:r w:rsidR="00857617">
        <w:rPr>
          <w:lang w:val="sr-Cyrl-RS"/>
        </w:rPr>
        <w:t xml:space="preserve">локална самоуправа има формиран Савјет за безбједност саобраћаја, али да само 4 локалне самоуправе имају утврђен Програм рада Савјета, што довољно говори о </w:t>
      </w:r>
      <w:r w:rsidR="00CE215D">
        <w:rPr>
          <w:lang w:val="sr-Cyrl-RS"/>
        </w:rPr>
        <w:t>активности</w:t>
      </w:r>
      <w:r w:rsidR="00857617">
        <w:rPr>
          <w:lang w:val="sr-Cyrl-RS"/>
        </w:rPr>
        <w:t xml:space="preserve"> Савјета. Истраживање је, такође, показало да је само 11 локалних самоуправа издвојило нека средства за „безбједност саобраћаја“ (углавном за инфраструктуру), само 4 локалне самоуправе су донијеле неки стратешки документ из безбједности саобраћаја, а 42 локалне самоуправе су донијеле Одлуку о безбједности саобраћаја.</w:t>
      </w:r>
    </w:p>
    <w:p w:rsidR="00DA33FF" w:rsidRPr="00DA33FF" w:rsidRDefault="00425F06" w:rsidP="00DA33FF">
      <w:pPr>
        <w:pStyle w:val="a5"/>
      </w:pPr>
      <w:r w:rsidRPr="00DA33FF">
        <w:t>Законом о безб</w:t>
      </w:r>
      <w:r w:rsidR="00840A9F" w:rsidRPr="00DA33FF">
        <w:t>једности саобраћаја на путевима Републике Српске утврђена је одговорност јединица локалне самоуправе за стање безбједности саобраћаја.</w:t>
      </w:r>
      <w:r w:rsidR="00E35D68" w:rsidRPr="00DA33FF">
        <w:t xml:space="preserve"> Истим законом утврђене су и надлежности Агенције за безбједност саобраћаја. </w:t>
      </w:r>
      <w:r w:rsidR="00DA33FF" w:rsidRPr="00DA33FF">
        <w:t>Агенција за безбедност саобраћаја управља системом безбједности саобраћаја, анализира, прати и унапређује систем безбедности саобраћаја, ради на унапређењу безбедности возача и других учесника у саобраћају, обавља превентивно-промотивне активности и води кампање о безбедности саобраћаја, обавља и друге задатке везане за унапређење безб</w:t>
      </w:r>
      <w:r w:rsidR="00DA33FF" w:rsidRPr="00DA33FF">
        <w:rPr>
          <w:lang w:val="sr-Latn-BA"/>
        </w:rPr>
        <w:t>j</w:t>
      </w:r>
      <w:r w:rsidR="00DA33FF" w:rsidRPr="00DA33FF">
        <w:t>едности саобраћаја, утврђене Законом о безбедности саобраћаја на путевима</w:t>
      </w:r>
      <w:r w:rsidR="00DA33FF" w:rsidRPr="00DA33FF">
        <w:rPr>
          <w:lang w:val="sr-Latn-BA"/>
        </w:rPr>
        <w:t xml:space="preserve"> </w:t>
      </w:r>
      <w:r w:rsidR="00DA33FF" w:rsidRPr="00DA33FF">
        <w:rPr>
          <w:lang w:val="sr-Cyrl-BA"/>
        </w:rPr>
        <w:t>Републике Српске</w:t>
      </w:r>
      <w:r w:rsidR="00DA33FF" w:rsidRPr="00DA33FF">
        <w:t>, такође обавља техничко-административне послове Савјета за безбједност саобраћаја Републике Српске.</w:t>
      </w:r>
    </w:p>
    <w:p w:rsidR="009526F8" w:rsidRDefault="009526F8" w:rsidP="00E35D68">
      <w:pPr>
        <w:pStyle w:val="a5"/>
        <w:rPr>
          <w:noProof/>
          <w:lang w:val="sr-Cyrl-RS"/>
        </w:rPr>
      </w:pPr>
      <w:r>
        <w:rPr>
          <w:noProof/>
          <w:lang w:val="sr-Cyrl-RS"/>
        </w:rPr>
        <w:t>У испуњавању својих законских обавеза на организовању система безбједности саобраћаја у Републици Српској, у којем су локалне самоуправе веома битан и незаобилазан сегмент, Агенција се суочила са неколико проблема:</w:t>
      </w:r>
    </w:p>
    <w:p w:rsidR="009526F8" w:rsidRPr="006F30B6" w:rsidRDefault="009526F8" w:rsidP="006F30B6">
      <w:pPr>
        <w:pStyle w:val="a5"/>
        <w:numPr>
          <w:ilvl w:val="0"/>
          <w:numId w:val="21"/>
        </w:numPr>
        <w:rPr>
          <w:lang w:val="sr-Cyrl-RS"/>
        </w:rPr>
      </w:pPr>
      <w:r>
        <w:rPr>
          <w:noProof/>
          <w:lang w:val="sr-Cyrl-RS"/>
        </w:rPr>
        <w:t>неразумијевање (структуре власти у локалним самоуправама не препознају своју улогу у систему безбједности саобраћаја</w:t>
      </w:r>
      <w:r w:rsidR="006F30B6">
        <w:rPr>
          <w:noProof/>
          <w:lang w:val="sr-Cyrl-RS"/>
        </w:rPr>
        <w:t>,</w:t>
      </w:r>
      <w:r w:rsidR="006F30B6" w:rsidRPr="006F30B6">
        <w:rPr>
          <w:noProof/>
          <w:lang w:val="sr-Cyrl-RS"/>
        </w:rPr>
        <w:t xml:space="preserve"> </w:t>
      </w:r>
      <w:r w:rsidR="006F30B6">
        <w:rPr>
          <w:noProof/>
          <w:lang w:val="sr-Cyrl-RS"/>
        </w:rPr>
        <w:t>постоји увријежено мишљење да је проблем безбједности саобраћаја искључиво проблем којим треба да се бави полиција</w:t>
      </w:r>
      <w:r>
        <w:rPr>
          <w:noProof/>
          <w:lang w:val="sr-Cyrl-RS"/>
        </w:rPr>
        <w:t>),</w:t>
      </w:r>
    </w:p>
    <w:p w:rsidR="006F30B6" w:rsidRDefault="006F30B6" w:rsidP="009526F8">
      <w:pPr>
        <w:pStyle w:val="a5"/>
        <w:numPr>
          <w:ilvl w:val="0"/>
          <w:numId w:val="21"/>
        </w:numPr>
        <w:rPr>
          <w:lang w:val="sr-Cyrl-RS"/>
        </w:rPr>
      </w:pPr>
      <w:r>
        <w:rPr>
          <w:noProof/>
          <w:lang w:val="sr-Cyrl-RS"/>
        </w:rPr>
        <w:t>потешкоће у раду Савјета за безбједност саобраћаја (састав, надлежности, финансирање рада и активности, недостатак подршке у провођењу закључака Савјета),</w:t>
      </w:r>
    </w:p>
    <w:p w:rsidR="008F69F5" w:rsidRDefault="006F30B6" w:rsidP="009526F8">
      <w:pPr>
        <w:pStyle w:val="a5"/>
        <w:numPr>
          <w:ilvl w:val="0"/>
          <w:numId w:val="21"/>
        </w:numPr>
        <w:rPr>
          <w:lang w:val="sr-Cyrl-RS"/>
        </w:rPr>
      </w:pPr>
      <w:r>
        <w:rPr>
          <w:noProof/>
          <w:lang w:val="sr-Cyrl-RS"/>
        </w:rPr>
        <w:t>финансирање безбједности саобраћаја</w:t>
      </w:r>
      <w:r w:rsidR="008F69F5">
        <w:rPr>
          <w:noProof/>
          <w:lang w:val="sr-Cyrl-RS"/>
        </w:rPr>
        <w:t xml:space="preserve"> (скоро да га и нема),</w:t>
      </w:r>
    </w:p>
    <w:p w:rsidR="008C5A12" w:rsidRDefault="008F69F5" w:rsidP="009526F8">
      <w:pPr>
        <w:pStyle w:val="a5"/>
        <w:numPr>
          <w:ilvl w:val="0"/>
          <w:numId w:val="21"/>
        </w:numPr>
        <w:rPr>
          <w:lang w:val="sr-Cyrl-RS"/>
        </w:rPr>
      </w:pPr>
      <w:r>
        <w:rPr>
          <w:noProof/>
          <w:lang w:val="sr-Cyrl-RS"/>
        </w:rPr>
        <w:t>људски ресурси (40% локалних самоуправа нема у систематизацији радно мјесто у чијем оп</w:t>
      </w:r>
      <w:r w:rsidR="005064C3">
        <w:rPr>
          <w:noProof/>
          <w:lang w:val="sr-Cyrl-RS"/>
        </w:rPr>
        <w:t>и</w:t>
      </w:r>
      <w:r>
        <w:rPr>
          <w:noProof/>
          <w:lang w:val="sr-Cyrl-RS"/>
        </w:rPr>
        <w:t xml:space="preserve">су би били послови саобраћаја, </w:t>
      </w:r>
      <w:r w:rsidR="005064C3">
        <w:rPr>
          <w:noProof/>
          <w:lang w:val="sr-Cyrl-RS"/>
        </w:rPr>
        <w:t xml:space="preserve">недостатак запослених саобраћајне струке, </w:t>
      </w:r>
      <w:r>
        <w:rPr>
          <w:noProof/>
          <w:lang w:val="sr-Cyrl-RS"/>
        </w:rPr>
        <w:t>недовољно познавање проблема безбједности саобраћаја)</w:t>
      </w:r>
      <w:r w:rsidR="000A04C0">
        <w:rPr>
          <w:noProof/>
          <w:lang w:val="sr-Cyrl-RS"/>
        </w:rPr>
        <w:t>.</w:t>
      </w:r>
    </w:p>
    <w:p w:rsidR="00A43B1E" w:rsidRDefault="00A43B1E" w:rsidP="00A43B1E">
      <w:pPr>
        <w:pStyle w:val="a5"/>
        <w:rPr>
          <w:lang w:val="sr-Cyrl-RS"/>
        </w:rPr>
      </w:pPr>
      <w:r>
        <w:rPr>
          <w:lang w:val="sr-Cyrl-RS"/>
        </w:rPr>
        <w:t xml:space="preserve">Са циљем да се стање промијени Агенција је у периоду од двије године (2012. и 2013.), у складу са могућностима, предузимала различите активности, а </w:t>
      </w:r>
      <w:r w:rsidR="00E932E0">
        <w:rPr>
          <w:lang w:val="sr-Cyrl-RS"/>
        </w:rPr>
        <w:t>могу</w:t>
      </w:r>
      <w:r>
        <w:rPr>
          <w:lang w:val="sr-Cyrl-RS"/>
        </w:rPr>
        <w:t xml:space="preserve"> </w:t>
      </w:r>
      <w:r w:rsidR="000A04C0">
        <w:rPr>
          <w:lang w:val="sr-Cyrl-RS"/>
        </w:rPr>
        <w:t xml:space="preserve">се </w:t>
      </w:r>
      <w:r>
        <w:rPr>
          <w:lang w:val="sr-Cyrl-RS"/>
        </w:rPr>
        <w:t>груписати на сљедећи начин:</w:t>
      </w:r>
    </w:p>
    <w:p w:rsidR="00A43B1E" w:rsidRDefault="00A43B1E" w:rsidP="00A43B1E">
      <w:pPr>
        <w:pStyle w:val="a5"/>
        <w:numPr>
          <w:ilvl w:val="0"/>
          <w:numId w:val="21"/>
        </w:numPr>
        <w:rPr>
          <w:lang w:val="sr-Cyrl-RS"/>
        </w:rPr>
      </w:pPr>
      <w:r>
        <w:rPr>
          <w:lang w:val="sr-Cyrl-RS"/>
        </w:rPr>
        <w:lastRenderedPageBreak/>
        <w:t>подршка оснивању Савјета за безбједност саобраћаја,</w:t>
      </w:r>
    </w:p>
    <w:p w:rsidR="00A43B1E" w:rsidRDefault="00A43B1E" w:rsidP="00A43B1E">
      <w:pPr>
        <w:pStyle w:val="a5"/>
        <w:numPr>
          <w:ilvl w:val="0"/>
          <w:numId w:val="21"/>
        </w:numPr>
        <w:rPr>
          <w:lang w:val="sr-Cyrl-RS"/>
        </w:rPr>
      </w:pPr>
      <w:r>
        <w:rPr>
          <w:lang w:val="sr-Cyrl-RS"/>
        </w:rPr>
        <w:t>подршка доношењу Одлука о безбједности саобраћаја,</w:t>
      </w:r>
    </w:p>
    <w:p w:rsidR="00A43B1E" w:rsidRDefault="00A43B1E" w:rsidP="00A43B1E">
      <w:pPr>
        <w:pStyle w:val="a5"/>
        <w:numPr>
          <w:ilvl w:val="0"/>
          <w:numId w:val="21"/>
        </w:numPr>
        <w:rPr>
          <w:lang w:val="sr-Cyrl-RS"/>
        </w:rPr>
      </w:pPr>
      <w:r>
        <w:rPr>
          <w:lang w:val="sr-Cyrl-RS"/>
        </w:rPr>
        <w:t>подршка у изради стратешких докумената из области безбједности саобраћаја,</w:t>
      </w:r>
    </w:p>
    <w:p w:rsidR="00A43B1E" w:rsidRDefault="00A43B1E" w:rsidP="00A43B1E">
      <w:pPr>
        <w:pStyle w:val="a5"/>
        <w:numPr>
          <w:ilvl w:val="0"/>
          <w:numId w:val="21"/>
        </w:numPr>
        <w:rPr>
          <w:lang w:val="sr-Cyrl-RS"/>
        </w:rPr>
      </w:pPr>
      <w:r>
        <w:rPr>
          <w:lang w:val="sr-Cyrl-RS"/>
        </w:rPr>
        <w:t>укључивање локалних самоуправа у провођење превентивних кампања.</w:t>
      </w:r>
    </w:p>
    <w:p w:rsidR="00A43B1E" w:rsidRPr="00A43B1E" w:rsidRDefault="00A43B1E" w:rsidP="00A43B1E">
      <w:pPr>
        <w:pStyle w:val="a5"/>
      </w:pPr>
      <w:r w:rsidRPr="00A43B1E">
        <w:t>Подршка у оснивању Савјета за безбједност саобраћаја огледала се у изради типских докумената као што су Рјешење о именовању Савјета, Програм рада Савјета и слично. У складу са законом локалне самоуправе су дужне Одлуку о безбједности доставити на мишљење прије упућивања у скупштинску процедуру, па је овај механизам кориштен да се помогне у изради ових докумената кроз размјену искустава и размјену најбољих пракси. У оквиру пројекта „Јачање стања и система безбједности саобраћаја у Републици Српској“ одржане су радионице у три општине (Градишка, Зворник и Вешеград) и све ове три општине су донијеле Стратегије безбједности саобраћаја. Агенција је у 2013. години, заједно са Министарством управе и локалне самоуправе, организовала четири радионице (Бијељина, Бања Лука, Источна Илиџа, Требиње) за локалне самоуправе које гравитирају овим градовима. Почетком 2013. године Агенција је доставила свим јединицама локалне самоуправе План превентивних активности за 2013. годину и позвала све локалне самоуправе да се, у складу са својим могућностима, укључе у провођење истих.</w:t>
      </w:r>
    </w:p>
    <w:p w:rsidR="001F7794" w:rsidRDefault="00194891" w:rsidP="001F7794">
      <w:pPr>
        <w:pStyle w:val="Heading1"/>
        <w:rPr>
          <w:lang w:val="sr-Cyrl-RS"/>
        </w:rPr>
      </w:pPr>
      <w:r>
        <w:t>методе</w:t>
      </w:r>
    </w:p>
    <w:p w:rsidR="00194891" w:rsidRDefault="00C052FD" w:rsidP="00C052FD">
      <w:pPr>
        <w:pStyle w:val="a5"/>
        <w:rPr>
          <w:lang w:val="sr-Cyrl-RS"/>
        </w:rPr>
      </w:pPr>
      <w:r>
        <w:rPr>
          <w:lang w:val="sr-Cyrl-RS"/>
        </w:rPr>
        <w:t>Као што смо већ навели један од основних задатака Агенције јесте управљање системом безбједности саобраћаја. Јединице локалне самоуправе су један од најбитнијих сегмената тог система. Да би систем функционисао потр</w:t>
      </w:r>
      <w:r w:rsidR="0091750D">
        <w:rPr>
          <w:lang w:val="sr-Cyrl-RS"/>
        </w:rPr>
        <w:t>е</w:t>
      </w:r>
      <w:r>
        <w:rPr>
          <w:lang w:val="sr-Cyrl-RS"/>
        </w:rPr>
        <w:t xml:space="preserve">бно је </w:t>
      </w:r>
      <w:r w:rsidR="0091750D">
        <w:rPr>
          <w:lang w:val="sr-Cyrl-RS"/>
        </w:rPr>
        <w:t>дефинисати</w:t>
      </w:r>
      <w:r>
        <w:rPr>
          <w:lang w:val="sr-Cyrl-RS"/>
        </w:rPr>
        <w:t xml:space="preserve"> показатеље стања система, пратити их и </w:t>
      </w:r>
      <w:r w:rsidR="0091750D">
        <w:rPr>
          <w:lang w:val="sr-Cyrl-RS"/>
        </w:rPr>
        <w:t>разви</w:t>
      </w:r>
      <w:r w:rsidR="00CE43BC">
        <w:rPr>
          <w:lang w:val="sr-Cyrl-RS"/>
        </w:rPr>
        <w:t>ја</w:t>
      </w:r>
      <w:r w:rsidR="0091750D">
        <w:rPr>
          <w:lang w:val="sr-Cyrl-RS"/>
        </w:rPr>
        <w:t>ти методе за</w:t>
      </w:r>
      <w:r>
        <w:rPr>
          <w:lang w:val="sr-Cyrl-RS"/>
        </w:rPr>
        <w:t xml:space="preserve"> њихово унапређивање.</w:t>
      </w:r>
      <w:r w:rsidR="0091750D">
        <w:rPr>
          <w:lang w:val="sr-Cyrl-RS"/>
        </w:rPr>
        <w:t xml:space="preserve"> </w:t>
      </w:r>
      <w:r w:rsidR="00194891">
        <w:rPr>
          <w:lang w:val="sr-Cyrl-RS"/>
        </w:rPr>
        <w:t>У складу са Глобалним планом декаде акције за безбједност саобраћаја управљање безбједношћу саобраћаја подразумијева:</w:t>
      </w:r>
    </w:p>
    <w:p w:rsidR="00194891" w:rsidRDefault="00194891" w:rsidP="00C052FD">
      <w:pPr>
        <w:pStyle w:val="a5"/>
        <w:numPr>
          <w:ilvl w:val="0"/>
          <w:numId w:val="21"/>
        </w:numPr>
        <w:rPr>
          <w:lang w:val="sr-Cyrl-RS"/>
        </w:rPr>
      </w:pPr>
      <w:r w:rsidRPr="00194891">
        <w:rPr>
          <w:lang w:val="sr-Cyrl-RS"/>
        </w:rPr>
        <w:t>изградњу и јачање институција,</w:t>
      </w:r>
      <w:r>
        <w:rPr>
          <w:lang w:val="sr-Cyrl-RS"/>
        </w:rPr>
        <w:t xml:space="preserve"> </w:t>
      </w:r>
    </w:p>
    <w:p w:rsidR="00194891" w:rsidRDefault="00194891" w:rsidP="00C052FD">
      <w:pPr>
        <w:pStyle w:val="a5"/>
        <w:numPr>
          <w:ilvl w:val="0"/>
          <w:numId w:val="21"/>
        </w:numPr>
        <w:rPr>
          <w:lang w:val="sr-Cyrl-RS"/>
        </w:rPr>
      </w:pPr>
      <w:r w:rsidRPr="00194891">
        <w:rPr>
          <w:lang w:val="sr-Cyrl-RS"/>
        </w:rPr>
        <w:t>доношење и стална анализа прописа,</w:t>
      </w:r>
    </w:p>
    <w:p w:rsidR="00194891" w:rsidRDefault="00194891" w:rsidP="00C052FD">
      <w:pPr>
        <w:pStyle w:val="a5"/>
        <w:numPr>
          <w:ilvl w:val="0"/>
          <w:numId w:val="21"/>
        </w:numPr>
        <w:rPr>
          <w:lang w:val="sr-Cyrl-RS"/>
        </w:rPr>
      </w:pPr>
      <w:r w:rsidRPr="00194891">
        <w:rPr>
          <w:lang w:val="sr-Cyrl-RS"/>
        </w:rPr>
        <w:t>финансирање безбједности саобраћаја,</w:t>
      </w:r>
    </w:p>
    <w:p w:rsidR="00194891" w:rsidRDefault="00194891" w:rsidP="00C052FD">
      <w:pPr>
        <w:pStyle w:val="a5"/>
        <w:numPr>
          <w:ilvl w:val="0"/>
          <w:numId w:val="21"/>
        </w:numPr>
        <w:rPr>
          <w:lang w:val="sr-Cyrl-RS"/>
        </w:rPr>
      </w:pPr>
      <w:r>
        <w:rPr>
          <w:lang w:val="sr-Cyrl-RS"/>
        </w:rPr>
        <w:t>стратегије и акциони планови за безбједност саобраћаја,</w:t>
      </w:r>
    </w:p>
    <w:p w:rsidR="00194891" w:rsidRDefault="00194891" w:rsidP="00C052FD">
      <w:pPr>
        <w:pStyle w:val="a5"/>
        <w:numPr>
          <w:ilvl w:val="0"/>
          <w:numId w:val="21"/>
        </w:numPr>
        <w:rPr>
          <w:lang w:val="sr-Cyrl-RS"/>
        </w:rPr>
      </w:pPr>
      <w:r>
        <w:rPr>
          <w:lang w:val="sr-Cyrl-RS"/>
        </w:rPr>
        <w:t>прикупљање и анализа података од значаја за безбједност саобраћаја.</w:t>
      </w:r>
    </w:p>
    <w:p w:rsidR="00194891" w:rsidRDefault="00194891" w:rsidP="00194891">
      <w:pPr>
        <w:pStyle w:val="a5"/>
        <w:rPr>
          <w:lang w:val="sr-Cyrl-RS"/>
        </w:rPr>
      </w:pPr>
      <w:r>
        <w:rPr>
          <w:lang w:val="sr-Cyrl-RS"/>
        </w:rPr>
        <w:t>Ако то примијенимо на ниво локалне самоуправе то, између осталог, подразумијева:</w:t>
      </w:r>
    </w:p>
    <w:p w:rsidR="00194891" w:rsidRDefault="00194891" w:rsidP="00194891">
      <w:pPr>
        <w:pStyle w:val="a5"/>
        <w:numPr>
          <w:ilvl w:val="0"/>
          <w:numId w:val="21"/>
        </w:numPr>
        <w:rPr>
          <w:lang w:val="sr-Cyrl-RS"/>
        </w:rPr>
      </w:pPr>
      <w:r>
        <w:rPr>
          <w:lang w:val="sr-Cyrl-RS"/>
        </w:rPr>
        <w:t>активан, добро структуиран Савјет за безбједност саобраћаја</w:t>
      </w:r>
      <w:r w:rsidR="006E1B58">
        <w:rPr>
          <w:lang w:val="sr-Cyrl-RS"/>
        </w:rPr>
        <w:t xml:space="preserve"> који остварује координацију рада свих субјеката безбједности саобраћаја на подручју локалне самоуправе и</w:t>
      </w:r>
      <w:r>
        <w:rPr>
          <w:lang w:val="sr-Cyrl-RS"/>
        </w:rPr>
        <w:t xml:space="preserve"> на чијем је челу начелник општине </w:t>
      </w:r>
      <w:r w:rsidR="00CE215D">
        <w:rPr>
          <w:lang w:val="sr-Cyrl-RS"/>
        </w:rPr>
        <w:t xml:space="preserve">или градоначелник града </w:t>
      </w:r>
      <w:r>
        <w:rPr>
          <w:lang w:val="sr-Cyrl-RS"/>
        </w:rPr>
        <w:t>(политичка подршка),</w:t>
      </w:r>
    </w:p>
    <w:p w:rsidR="00194891" w:rsidRDefault="00194891" w:rsidP="00194891">
      <w:pPr>
        <w:pStyle w:val="a5"/>
        <w:numPr>
          <w:ilvl w:val="0"/>
          <w:numId w:val="21"/>
        </w:numPr>
        <w:rPr>
          <w:lang w:val="sr-Cyrl-RS"/>
        </w:rPr>
      </w:pPr>
      <w:r>
        <w:rPr>
          <w:lang w:val="sr-Cyrl-RS"/>
        </w:rPr>
        <w:t>донешена Одлука о безбједности саобраћаја (у складу са набољом праксом) која се досљедно проводи,</w:t>
      </w:r>
    </w:p>
    <w:p w:rsidR="00194891" w:rsidRDefault="006E1B58" w:rsidP="00194891">
      <w:pPr>
        <w:pStyle w:val="a5"/>
        <w:numPr>
          <w:ilvl w:val="0"/>
          <w:numId w:val="21"/>
        </w:numPr>
        <w:rPr>
          <w:lang w:val="sr-Cyrl-RS"/>
        </w:rPr>
      </w:pPr>
      <w:r>
        <w:rPr>
          <w:lang w:val="sr-Cyrl-RS"/>
        </w:rPr>
        <w:t xml:space="preserve">посебна ставка у Буџету општине намијењена искључиво за унапређење безбједности саобраћаја </w:t>
      </w:r>
      <w:r w:rsidR="002E28EB">
        <w:rPr>
          <w:lang w:val="sr-Cyrl-RS"/>
        </w:rPr>
        <w:t>која се користи искључиво за</w:t>
      </w:r>
      <w:r>
        <w:rPr>
          <w:lang w:val="sr-Cyrl-RS"/>
        </w:rPr>
        <w:t xml:space="preserve"> п</w:t>
      </w:r>
      <w:r w:rsidR="002E28EB">
        <w:rPr>
          <w:lang w:val="sr-Cyrl-RS"/>
        </w:rPr>
        <w:t>рограме које</w:t>
      </w:r>
      <w:r>
        <w:rPr>
          <w:lang w:val="sr-Cyrl-RS"/>
        </w:rPr>
        <w:t xml:space="preserve"> предлаже Савјет,</w:t>
      </w:r>
    </w:p>
    <w:p w:rsidR="006E1B58" w:rsidRDefault="006E1B58" w:rsidP="00194891">
      <w:pPr>
        <w:pStyle w:val="a5"/>
        <w:numPr>
          <w:ilvl w:val="0"/>
          <w:numId w:val="21"/>
        </w:numPr>
        <w:rPr>
          <w:lang w:val="sr-Cyrl-RS"/>
        </w:rPr>
      </w:pPr>
      <w:r>
        <w:rPr>
          <w:lang w:val="sr-Cyrl-RS"/>
        </w:rPr>
        <w:t>донешена Стратегија безбједности саобраћаја и Акциони план за њено провођење са обезбијеђеним изворима финансирања,</w:t>
      </w:r>
    </w:p>
    <w:p w:rsidR="006E1B58" w:rsidRDefault="006E1B58" w:rsidP="00194891">
      <w:pPr>
        <w:pStyle w:val="a5"/>
        <w:numPr>
          <w:ilvl w:val="0"/>
          <w:numId w:val="21"/>
        </w:numPr>
        <w:rPr>
          <w:lang w:val="sr-Cyrl-RS"/>
        </w:rPr>
      </w:pPr>
      <w:r>
        <w:rPr>
          <w:lang w:val="sr-Cyrl-RS"/>
        </w:rPr>
        <w:t>стални приступ подацима о саобраћајним незгодама, анализа података и предузимање активности на основу резултата анализа.</w:t>
      </w:r>
    </w:p>
    <w:p w:rsidR="00C052FD" w:rsidRPr="00194891" w:rsidRDefault="00194891" w:rsidP="00194891">
      <w:pPr>
        <w:pStyle w:val="a5"/>
      </w:pPr>
      <w:r w:rsidRPr="00194891">
        <w:lastRenderedPageBreak/>
        <w:t xml:space="preserve">  </w:t>
      </w:r>
      <w:r w:rsidR="0091750D" w:rsidRPr="00194891">
        <w:t>У наредној табели приказани су показатељи</w:t>
      </w:r>
      <w:r w:rsidR="00CE43BC" w:rsidRPr="00194891">
        <w:t xml:space="preserve"> који у доброј мјери одсликавају стање управљања безбједношћу саобраћаја у конкретној јединици локалне самоуправе, као и стање безбједности саобраћаја.</w:t>
      </w:r>
    </w:p>
    <w:p w:rsidR="001908A0" w:rsidRDefault="001908A0" w:rsidP="00C052FD">
      <w:pPr>
        <w:pStyle w:val="a5"/>
        <w:rPr>
          <w:lang w:val="sr-Cyrl-RS"/>
        </w:rPr>
      </w:pPr>
    </w:p>
    <w:p w:rsidR="001908A0" w:rsidRDefault="001908A0" w:rsidP="001908A0">
      <w:pPr>
        <w:pStyle w:val="a2"/>
      </w:pPr>
      <w:r>
        <w:rPr>
          <w:lang w:val="sr-Cyrl-RS"/>
        </w:rPr>
        <w:t>Индикатори стања управљања и стања безбједности саобраћаја у јединицама локалне самоуправе</w:t>
      </w:r>
    </w:p>
    <w:tbl>
      <w:tblPr>
        <w:tblStyle w:val="TableGrid"/>
        <w:tblW w:w="7621" w:type="dxa"/>
        <w:tblLayout w:type="fixed"/>
        <w:tblLook w:val="04A0" w:firstRow="1" w:lastRow="0" w:firstColumn="1" w:lastColumn="0" w:noHBand="0" w:noVBand="1"/>
      </w:tblPr>
      <w:tblGrid>
        <w:gridCol w:w="3416"/>
        <w:gridCol w:w="1276"/>
        <w:gridCol w:w="1989"/>
        <w:gridCol w:w="373"/>
        <w:gridCol w:w="567"/>
      </w:tblGrid>
      <w:tr w:rsidR="0091750D" w:rsidRPr="0091750D" w:rsidTr="00364016">
        <w:tc>
          <w:tcPr>
            <w:tcW w:w="3416" w:type="dxa"/>
            <w:vAlign w:val="center"/>
          </w:tcPr>
          <w:p w:rsidR="0091750D" w:rsidRPr="0091750D" w:rsidRDefault="0091750D" w:rsidP="00D662BD">
            <w:pPr>
              <w:rPr>
                <w:rFonts w:ascii="Times New Roman" w:hAnsi="Times New Roman"/>
                <w:b/>
                <w:sz w:val="20"/>
                <w:szCs w:val="20"/>
                <w:lang w:val="sr-Cyrl-RS"/>
              </w:rPr>
            </w:pPr>
            <w:r w:rsidRPr="0091750D">
              <w:rPr>
                <w:rFonts w:ascii="Times New Roman" w:hAnsi="Times New Roman"/>
                <w:b/>
                <w:sz w:val="20"/>
                <w:szCs w:val="20"/>
                <w:lang w:val="sr-Cyrl-RS"/>
              </w:rPr>
              <w:t>Показатељи</w:t>
            </w:r>
          </w:p>
        </w:tc>
        <w:tc>
          <w:tcPr>
            <w:tcW w:w="1276" w:type="dxa"/>
            <w:vAlign w:val="center"/>
          </w:tcPr>
          <w:p w:rsidR="0091750D" w:rsidRPr="0091750D" w:rsidRDefault="0091750D" w:rsidP="00D662BD">
            <w:pPr>
              <w:ind w:left="360"/>
              <w:rPr>
                <w:b/>
                <w:sz w:val="20"/>
                <w:szCs w:val="20"/>
                <w:lang w:val="sr-Cyrl-RS"/>
              </w:rPr>
            </w:pPr>
          </w:p>
        </w:tc>
        <w:tc>
          <w:tcPr>
            <w:tcW w:w="2929" w:type="dxa"/>
            <w:gridSpan w:val="3"/>
            <w:vAlign w:val="center"/>
          </w:tcPr>
          <w:p w:rsidR="0091750D" w:rsidRPr="0091750D" w:rsidRDefault="0091750D" w:rsidP="00D662BD">
            <w:pPr>
              <w:jc w:val="center"/>
              <w:rPr>
                <w:b/>
                <w:sz w:val="20"/>
                <w:szCs w:val="20"/>
                <w:lang w:val="sr-Cyrl-RS"/>
              </w:rPr>
            </w:pPr>
            <w:r w:rsidRPr="0091750D">
              <w:rPr>
                <w:b/>
                <w:sz w:val="20"/>
                <w:szCs w:val="20"/>
                <w:lang w:val="sr-Cyrl-RS"/>
              </w:rPr>
              <w:t>Број бодова</w:t>
            </w:r>
          </w:p>
        </w:tc>
      </w:tr>
      <w:tr w:rsidR="0091750D" w:rsidRPr="009611E0" w:rsidTr="00364016">
        <w:trPr>
          <w:trHeight w:val="285"/>
        </w:trPr>
        <w:tc>
          <w:tcPr>
            <w:tcW w:w="3416" w:type="dxa"/>
            <w:vMerge w:val="restart"/>
            <w:vAlign w:val="center"/>
          </w:tcPr>
          <w:p w:rsidR="0091750D" w:rsidRPr="009611E0" w:rsidRDefault="0091750D" w:rsidP="00D662BD">
            <w:pPr>
              <w:rPr>
                <w:sz w:val="20"/>
                <w:szCs w:val="20"/>
                <w:lang w:val="sr-Cyrl-RS"/>
              </w:rPr>
            </w:pPr>
            <w:r w:rsidRPr="009611E0">
              <w:rPr>
                <w:sz w:val="20"/>
                <w:szCs w:val="20"/>
                <w:lang w:val="sr-Cyrl-RS"/>
              </w:rPr>
              <w:t>Формиран Савјет за безбједност саобраћаја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Рјешење о формирању Савјета</w:t>
            </w:r>
          </w:p>
        </w:tc>
        <w:tc>
          <w:tcPr>
            <w:tcW w:w="1276" w:type="dxa"/>
            <w:vMerge w:val="restart"/>
            <w:vAlign w:val="center"/>
          </w:tcPr>
          <w:p w:rsidR="0091750D" w:rsidRPr="005E739B" w:rsidRDefault="0091750D" w:rsidP="009611E0">
            <w:pPr>
              <w:pStyle w:val="ListParagraph"/>
              <w:numPr>
                <w:ilvl w:val="0"/>
                <w:numId w:val="23"/>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ДА</w:t>
            </w:r>
          </w:p>
          <w:p w:rsidR="0091750D" w:rsidRPr="005E739B" w:rsidRDefault="0091750D" w:rsidP="009611E0">
            <w:pPr>
              <w:pStyle w:val="ListParagraph"/>
              <w:numPr>
                <w:ilvl w:val="0"/>
                <w:numId w:val="23"/>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 xml:space="preserve"> НЕ</w:t>
            </w: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5</w:t>
            </w:r>
          </w:p>
        </w:tc>
      </w:tr>
      <w:tr w:rsidR="0091750D" w:rsidRPr="009611E0" w:rsidTr="00364016">
        <w:trPr>
          <w:trHeight w:val="360"/>
        </w:trPr>
        <w:tc>
          <w:tcPr>
            <w:tcW w:w="3416" w:type="dxa"/>
            <w:vMerge/>
            <w:vAlign w:val="center"/>
          </w:tcPr>
          <w:p w:rsidR="0091750D" w:rsidRPr="009611E0" w:rsidRDefault="0091750D" w:rsidP="00D662BD">
            <w:pPr>
              <w:rPr>
                <w:sz w:val="20"/>
                <w:szCs w:val="20"/>
                <w:lang w:val="sr-Cyrl-RS"/>
              </w:rPr>
            </w:pPr>
          </w:p>
        </w:tc>
        <w:tc>
          <w:tcPr>
            <w:tcW w:w="1276" w:type="dxa"/>
            <w:vMerge/>
            <w:vAlign w:val="center"/>
          </w:tcPr>
          <w:p w:rsidR="0091750D" w:rsidRPr="005E739B" w:rsidRDefault="0091750D" w:rsidP="009611E0">
            <w:pPr>
              <w:pStyle w:val="ListParagraph"/>
              <w:numPr>
                <w:ilvl w:val="0"/>
                <w:numId w:val="23"/>
              </w:numPr>
              <w:spacing w:after="0" w:line="240" w:lineRule="auto"/>
              <w:rPr>
                <w:rFonts w:ascii="Times New Roman" w:hAnsi="Times New Roman" w:cs="Times New Roman"/>
                <w:sz w:val="20"/>
                <w:szCs w:val="20"/>
                <w:lang w:val="sr-Cyrl-RS"/>
              </w:rPr>
            </w:pP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0</w:t>
            </w:r>
          </w:p>
        </w:tc>
      </w:tr>
      <w:tr w:rsidR="0091750D" w:rsidRPr="009611E0" w:rsidTr="00364016">
        <w:trPr>
          <w:trHeight w:val="315"/>
        </w:trPr>
        <w:tc>
          <w:tcPr>
            <w:tcW w:w="3416" w:type="dxa"/>
            <w:vMerge w:val="restart"/>
            <w:vAlign w:val="center"/>
          </w:tcPr>
          <w:p w:rsidR="0091750D" w:rsidRPr="009611E0" w:rsidRDefault="0091750D" w:rsidP="00D662BD">
            <w:pPr>
              <w:rPr>
                <w:sz w:val="20"/>
                <w:szCs w:val="20"/>
                <w:lang w:val="sr-Cyrl-RS"/>
              </w:rPr>
            </w:pPr>
            <w:r w:rsidRPr="009611E0">
              <w:rPr>
                <w:sz w:val="20"/>
                <w:szCs w:val="20"/>
                <w:lang w:val="sr-Cyrl-RS"/>
              </w:rPr>
              <w:t>Начелник/Градоначелник предсједник Савјета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xml:space="preserve"> Рјешење о формирању Савјета</w:t>
            </w:r>
          </w:p>
        </w:tc>
        <w:tc>
          <w:tcPr>
            <w:tcW w:w="1276" w:type="dxa"/>
            <w:vMerge w:val="restart"/>
            <w:vAlign w:val="center"/>
          </w:tcPr>
          <w:p w:rsidR="0091750D" w:rsidRPr="005E739B" w:rsidRDefault="0091750D" w:rsidP="009611E0">
            <w:pPr>
              <w:pStyle w:val="ListParagraph"/>
              <w:numPr>
                <w:ilvl w:val="0"/>
                <w:numId w:val="26"/>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ДА</w:t>
            </w:r>
          </w:p>
          <w:p w:rsidR="0091750D" w:rsidRPr="005E739B" w:rsidRDefault="0091750D" w:rsidP="009611E0">
            <w:pPr>
              <w:pStyle w:val="ListParagraph"/>
              <w:numPr>
                <w:ilvl w:val="0"/>
                <w:numId w:val="26"/>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НЕ</w:t>
            </w: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5</w:t>
            </w:r>
          </w:p>
        </w:tc>
      </w:tr>
      <w:tr w:rsidR="0091750D" w:rsidRPr="009611E0" w:rsidTr="00364016">
        <w:trPr>
          <w:trHeight w:val="375"/>
        </w:trPr>
        <w:tc>
          <w:tcPr>
            <w:tcW w:w="3416" w:type="dxa"/>
            <w:vMerge/>
            <w:vAlign w:val="center"/>
          </w:tcPr>
          <w:p w:rsidR="0091750D" w:rsidRPr="009611E0" w:rsidRDefault="0091750D" w:rsidP="00D662BD">
            <w:pPr>
              <w:rPr>
                <w:sz w:val="20"/>
                <w:szCs w:val="20"/>
                <w:lang w:val="sr-Cyrl-RS"/>
              </w:rPr>
            </w:pPr>
          </w:p>
        </w:tc>
        <w:tc>
          <w:tcPr>
            <w:tcW w:w="1276" w:type="dxa"/>
            <w:vMerge/>
            <w:vAlign w:val="center"/>
          </w:tcPr>
          <w:p w:rsidR="0091750D" w:rsidRPr="005E739B" w:rsidRDefault="0091750D" w:rsidP="009611E0">
            <w:pPr>
              <w:pStyle w:val="ListParagraph"/>
              <w:numPr>
                <w:ilvl w:val="0"/>
                <w:numId w:val="26"/>
              </w:numPr>
              <w:spacing w:after="0" w:line="240" w:lineRule="auto"/>
              <w:rPr>
                <w:rFonts w:ascii="Times New Roman" w:hAnsi="Times New Roman" w:cs="Times New Roman"/>
                <w:sz w:val="20"/>
                <w:szCs w:val="20"/>
                <w:lang w:val="sr-Cyrl-RS"/>
              </w:rPr>
            </w:pP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0</w:t>
            </w:r>
          </w:p>
        </w:tc>
      </w:tr>
      <w:tr w:rsidR="0091750D" w:rsidRPr="009611E0" w:rsidTr="00364016">
        <w:tc>
          <w:tcPr>
            <w:tcW w:w="3416" w:type="dxa"/>
            <w:vAlign w:val="center"/>
          </w:tcPr>
          <w:p w:rsidR="0091750D" w:rsidRPr="009611E0" w:rsidRDefault="0091750D" w:rsidP="00D662BD">
            <w:pPr>
              <w:rPr>
                <w:sz w:val="20"/>
                <w:szCs w:val="20"/>
                <w:lang w:val="sr-Cyrl-RS"/>
              </w:rPr>
            </w:pPr>
            <w:r w:rsidRPr="009611E0">
              <w:rPr>
                <w:sz w:val="20"/>
                <w:szCs w:val="20"/>
                <w:lang w:val="sr-Cyrl-RS"/>
              </w:rPr>
              <w:t>Број одржаних сједница Савјета у текућој години</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Копије Записника</w:t>
            </w:r>
          </w:p>
        </w:tc>
        <w:tc>
          <w:tcPr>
            <w:tcW w:w="1276" w:type="dxa"/>
            <w:vAlign w:val="center"/>
          </w:tcPr>
          <w:p w:rsidR="0091750D" w:rsidRPr="005E739B" w:rsidRDefault="0091750D" w:rsidP="00D662BD">
            <w:pPr>
              <w:rPr>
                <w:rFonts w:ascii="Times New Roman" w:hAnsi="Times New Roman"/>
                <w:sz w:val="20"/>
                <w:szCs w:val="20"/>
                <w:lang w:val="sr-Cyrl-RS"/>
              </w:rPr>
            </w:pPr>
          </w:p>
        </w:tc>
        <w:tc>
          <w:tcPr>
            <w:tcW w:w="2929" w:type="dxa"/>
            <w:gridSpan w:val="3"/>
            <w:vAlign w:val="center"/>
          </w:tcPr>
          <w:p w:rsidR="0091750D" w:rsidRPr="005E739B" w:rsidRDefault="0091750D" w:rsidP="00C052FD">
            <w:pPr>
              <w:jc w:val="right"/>
              <w:rPr>
                <w:rFonts w:ascii="Times New Roman" w:hAnsi="Times New Roman"/>
                <w:sz w:val="20"/>
                <w:szCs w:val="20"/>
                <w:lang w:val="sr-Cyrl-RS"/>
              </w:rPr>
            </w:pPr>
            <w:r w:rsidRPr="005E739B">
              <w:rPr>
                <w:rFonts w:ascii="Times New Roman" w:hAnsi="Times New Roman"/>
                <w:sz w:val="20"/>
                <w:szCs w:val="20"/>
                <w:lang w:val="sr-Cyrl-RS"/>
              </w:rPr>
              <w:t>1 сједница – 1 бод</w:t>
            </w:r>
          </w:p>
        </w:tc>
      </w:tr>
      <w:tr w:rsidR="0091750D" w:rsidRPr="009611E0" w:rsidTr="00364016">
        <w:trPr>
          <w:trHeight w:val="300"/>
        </w:trPr>
        <w:tc>
          <w:tcPr>
            <w:tcW w:w="3416" w:type="dxa"/>
            <w:vAlign w:val="center"/>
          </w:tcPr>
          <w:p w:rsidR="0091750D" w:rsidRPr="009611E0" w:rsidRDefault="0091750D" w:rsidP="00D662BD">
            <w:pPr>
              <w:rPr>
                <w:sz w:val="20"/>
                <w:szCs w:val="20"/>
                <w:lang w:val="sr-Cyrl-RS"/>
              </w:rPr>
            </w:pPr>
            <w:r w:rsidRPr="009611E0">
              <w:rPr>
                <w:sz w:val="20"/>
                <w:szCs w:val="20"/>
                <w:lang w:val="sr-Cyrl-RS"/>
              </w:rPr>
              <w:t>Буџет за безбједност саобраћаја и план коришћења средстава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Извод из Буџета и копија плана</w:t>
            </w:r>
          </w:p>
        </w:tc>
        <w:tc>
          <w:tcPr>
            <w:tcW w:w="1276" w:type="dxa"/>
            <w:vAlign w:val="center"/>
          </w:tcPr>
          <w:p w:rsidR="0091750D" w:rsidRDefault="00CE215D" w:rsidP="00CE215D">
            <w:pPr>
              <w:ind w:left="-11" w:firstLine="11"/>
              <w:jc w:val="both"/>
              <w:rPr>
                <w:rFonts w:ascii="Times New Roman" w:hAnsi="Times New Roman"/>
                <w:sz w:val="20"/>
                <w:szCs w:val="20"/>
                <w:lang w:val="sr-Cyrl-RS"/>
              </w:rPr>
            </w:pPr>
            <w:r>
              <w:rPr>
                <w:rFonts w:ascii="Times New Roman" w:hAnsi="Times New Roman"/>
                <w:sz w:val="20"/>
                <w:szCs w:val="20"/>
                <w:lang w:val="sr-Cyrl-RS"/>
              </w:rPr>
              <w:t>1% Буџ. – 5</w:t>
            </w:r>
          </w:p>
          <w:p w:rsidR="00CE215D" w:rsidRDefault="00CE215D" w:rsidP="00CE215D">
            <w:pPr>
              <w:ind w:left="-11" w:firstLine="11"/>
              <w:jc w:val="both"/>
              <w:rPr>
                <w:rFonts w:ascii="Times New Roman" w:hAnsi="Times New Roman"/>
                <w:sz w:val="20"/>
                <w:szCs w:val="20"/>
                <w:lang w:val="sr-Cyrl-RS"/>
              </w:rPr>
            </w:pPr>
            <w:r>
              <w:rPr>
                <w:rFonts w:ascii="Times New Roman" w:hAnsi="Times New Roman"/>
                <w:sz w:val="20"/>
                <w:szCs w:val="20"/>
                <w:lang w:val="sr-Cyrl-RS"/>
              </w:rPr>
              <w:t>...</w:t>
            </w:r>
          </w:p>
          <w:p w:rsidR="00CE215D" w:rsidRDefault="00CE215D" w:rsidP="00CE215D">
            <w:pPr>
              <w:ind w:left="-11" w:firstLine="11"/>
              <w:jc w:val="both"/>
              <w:rPr>
                <w:rFonts w:ascii="Times New Roman" w:hAnsi="Times New Roman"/>
                <w:sz w:val="20"/>
                <w:szCs w:val="20"/>
                <w:lang w:val="sr-Cyrl-RS"/>
              </w:rPr>
            </w:pPr>
            <w:r>
              <w:rPr>
                <w:rFonts w:ascii="Times New Roman" w:hAnsi="Times New Roman"/>
                <w:sz w:val="20"/>
                <w:szCs w:val="20"/>
                <w:lang w:val="sr-Cyrl-RS"/>
              </w:rPr>
              <w:t>0,1% Буџ.- 1</w:t>
            </w:r>
          </w:p>
          <w:p w:rsidR="00CE215D" w:rsidRPr="005E739B" w:rsidRDefault="00CE215D" w:rsidP="00CE215D">
            <w:pPr>
              <w:ind w:left="-11" w:firstLine="11"/>
              <w:jc w:val="both"/>
              <w:rPr>
                <w:rFonts w:ascii="Times New Roman" w:hAnsi="Times New Roman"/>
                <w:sz w:val="20"/>
                <w:szCs w:val="20"/>
                <w:lang w:val="sr-Cyrl-RS"/>
              </w:rPr>
            </w:pP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Од 0 до 5</w:t>
            </w:r>
          </w:p>
        </w:tc>
      </w:tr>
      <w:tr w:rsidR="0091750D" w:rsidRPr="009611E0" w:rsidTr="00364016">
        <w:trPr>
          <w:trHeight w:val="300"/>
        </w:trPr>
        <w:tc>
          <w:tcPr>
            <w:tcW w:w="3416" w:type="dxa"/>
            <w:vMerge w:val="restart"/>
            <w:vAlign w:val="center"/>
          </w:tcPr>
          <w:p w:rsidR="0091750D" w:rsidRPr="009611E0" w:rsidRDefault="0091750D" w:rsidP="00D662BD">
            <w:pPr>
              <w:rPr>
                <w:sz w:val="20"/>
                <w:szCs w:val="20"/>
                <w:lang w:val="sr-Cyrl-RS"/>
              </w:rPr>
            </w:pPr>
            <w:r w:rsidRPr="009611E0">
              <w:rPr>
                <w:sz w:val="20"/>
                <w:szCs w:val="20"/>
                <w:lang w:val="sr-Cyrl-RS"/>
              </w:rPr>
              <w:t>Донешена Одлука о безбједности саобраћаја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xml:space="preserve"> Одлука Скупштине</w:t>
            </w:r>
          </w:p>
        </w:tc>
        <w:tc>
          <w:tcPr>
            <w:tcW w:w="1276" w:type="dxa"/>
            <w:vMerge w:val="restart"/>
            <w:vAlign w:val="center"/>
          </w:tcPr>
          <w:p w:rsidR="0091750D" w:rsidRPr="005E739B" w:rsidRDefault="0091750D" w:rsidP="009611E0">
            <w:pPr>
              <w:pStyle w:val="ListParagraph"/>
              <w:numPr>
                <w:ilvl w:val="0"/>
                <w:numId w:val="24"/>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ДА</w:t>
            </w:r>
          </w:p>
          <w:p w:rsidR="0091750D" w:rsidRPr="005E739B" w:rsidRDefault="0091750D" w:rsidP="009611E0">
            <w:pPr>
              <w:pStyle w:val="ListParagraph"/>
              <w:numPr>
                <w:ilvl w:val="0"/>
                <w:numId w:val="24"/>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НЕ</w:t>
            </w: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5</w:t>
            </w:r>
          </w:p>
        </w:tc>
      </w:tr>
      <w:tr w:rsidR="0091750D" w:rsidRPr="009611E0" w:rsidTr="00364016">
        <w:trPr>
          <w:trHeight w:val="345"/>
        </w:trPr>
        <w:tc>
          <w:tcPr>
            <w:tcW w:w="3416" w:type="dxa"/>
            <w:vMerge/>
            <w:vAlign w:val="center"/>
          </w:tcPr>
          <w:p w:rsidR="0091750D" w:rsidRPr="009611E0" w:rsidRDefault="0091750D" w:rsidP="00D662BD">
            <w:pPr>
              <w:rPr>
                <w:sz w:val="20"/>
                <w:szCs w:val="20"/>
                <w:lang w:val="sr-Cyrl-RS"/>
              </w:rPr>
            </w:pPr>
          </w:p>
        </w:tc>
        <w:tc>
          <w:tcPr>
            <w:tcW w:w="1276" w:type="dxa"/>
            <w:vMerge/>
            <w:vAlign w:val="center"/>
          </w:tcPr>
          <w:p w:rsidR="0091750D" w:rsidRPr="005E739B" w:rsidRDefault="0091750D" w:rsidP="009611E0">
            <w:pPr>
              <w:pStyle w:val="ListParagraph"/>
              <w:numPr>
                <w:ilvl w:val="0"/>
                <w:numId w:val="24"/>
              </w:numPr>
              <w:spacing w:after="0" w:line="240" w:lineRule="auto"/>
              <w:rPr>
                <w:rFonts w:ascii="Times New Roman" w:hAnsi="Times New Roman" w:cs="Times New Roman"/>
                <w:sz w:val="20"/>
                <w:szCs w:val="20"/>
                <w:lang w:val="sr-Cyrl-RS"/>
              </w:rPr>
            </w:pP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0</w:t>
            </w:r>
          </w:p>
        </w:tc>
      </w:tr>
      <w:tr w:rsidR="0091750D" w:rsidRPr="009611E0" w:rsidTr="00364016">
        <w:trPr>
          <w:trHeight w:val="431"/>
        </w:trPr>
        <w:tc>
          <w:tcPr>
            <w:tcW w:w="3416" w:type="dxa"/>
            <w:vMerge w:val="restart"/>
            <w:vAlign w:val="center"/>
          </w:tcPr>
          <w:p w:rsidR="0091750D" w:rsidRPr="009611E0" w:rsidRDefault="0091750D" w:rsidP="00D662BD">
            <w:pPr>
              <w:rPr>
                <w:sz w:val="20"/>
                <w:szCs w:val="20"/>
                <w:lang w:val="sr-Cyrl-RS"/>
              </w:rPr>
            </w:pPr>
            <w:r w:rsidRPr="009611E0">
              <w:rPr>
                <w:sz w:val="20"/>
                <w:szCs w:val="20"/>
                <w:lang w:val="sr-Cyrl-RS"/>
              </w:rPr>
              <w:t>Донешена Стратегија безбједности саобраћаја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Одлука Скупштине и Стратегија</w:t>
            </w:r>
          </w:p>
        </w:tc>
        <w:tc>
          <w:tcPr>
            <w:tcW w:w="1276" w:type="dxa"/>
            <w:vMerge w:val="restart"/>
            <w:vAlign w:val="center"/>
          </w:tcPr>
          <w:p w:rsidR="0091750D" w:rsidRPr="005E739B" w:rsidRDefault="0091750D" w:rsidP="009611E0">
            <w:pPr>
              <w:pStyle w:val="ListParagraph"/>
              <w:numPr>
                <w:ilvl w:val="0"/>
                <w:numId w:val="25"/>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ДА</w:t>
            </w:r>
          </w:p>
          <w:p w:rsidR="0091750D" w:rsidRPr="005E739B" w:rsidRDefault="0091750D" w:rsidP="009611E0">
            <w:pPr>
              <w:pStyle w:val="ListParagraph"/>
              <w:numPr>
                <w:ilvl w:val="0"/>
                <w:numId w:val="25"/>
              </w:numPr>
              <w:spacing w:after="0" w:line="240" w:lineRule="auto"/>
              <w:rPr>
                <w:rFonts w:ascii="Times New Roman" w:hAnsi="Times New Roman" w:cs="Times New Roman"/>
                <w:sz w:val="20"/>
                <w:szCs w:val="20"/>
                <w:lang w:val="sr-Cyrl-RS"/>
              </w:rPr>
            </w:pPr>
            <w:r w:rsidRPr="005E739B">
              <w:rPr>
                <w:rFonts w:ascii="Times New Roman" w:hAnsi="Times New Roman" w:cs="Times New Roman"/>
                <w:sz w:val="20"/>
                <w:szCs w:val="20"/>
                <w:lang w:val="sr-Cyrl-RS"/>
              </w:rPr>
              <w:t>НЕ</w:t>
            </w: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5</w:t>
            </w:r>
          </w:p>
        </w:tc>
      </w:tr>
      <w:tr w:rsidR="0091750D" w:rsidRPr="009611E0" w:rsidTr="00364016">
        <w:trPr>
          <w:trHeight w:val="345"/>
        </w:trPr>
        <w:tc>
          <w:tcPr>
            <w:tcW w:w="3416" w:type="dxa"/>
            <w:vMerge/>
            <w:vAlign w:val="center"/>
          </w:tcPr>
          <w:p w:rsidR="0091750D" w:rsidRPr="009611E0" w:rsidRDefault="0091750D" w:rsidP="00D662BD">
            <w:pPr>
              <w:rPr>
                <w:sz w:val="20"/>
                <w:szCs w:val="20"/>
                <w:lang w:val="sr-Cyrl-RS"/>
              </w:rPr>
            </w:pPr>
          </w:p>
        </w:tc>
        <w:tc>
          <w:tcPr>
            <w:tcW w:w="1276" w:type="dxa"/>
            <w:vMerge/>
            <w:vAlign w:val="center"/>
          </w:tcPr>
          <w:p w:rsidR="0091750D" w:rsidRPr="005E739B" w:rsidRDefault="0091750D" w:rsidP="009611E0">
            <w:pPr>
              <w:pStyle w:val="ListParagraph"/>
              <w:numPr>
                <w:ilvl w:val="0"/>
                <w:numId w:val="25"/>
              </w:numPr>
              <w:spacing w:after="0" w:line="240" w:lineRule="auto"/>
              <w:rPr>
                <w:rFonts w:ascii="Times New Roman" w:hAnsi="Times New Roman" w:cs="Times New Roman"/>
                <w:sz w:val="20"/>
                <w:szCs w:val="20"/>
                <w:lang w:val="sr-Cyrl-RS"/>
              </w:rPr>
            </w:pPr>
          </w:p>
        </w:tc>
        <w:tc>
          <w:tcPr>
            <w:tcW w:w="2929" w:type="dxa"/>
            <w:gridSpan w:val="3"/>
            <w:vAlign w:val="center"/>
          </w:tcPr>
          <w:p w:rsidR="0091750D" w:rsidRPr="005E739B" w:rsidRDefault="0091750D" w:rsidP="00D662BD">
            <w:pPr>
              <w:jc w:val="right"/>
              <w:rPr>
                <w:rFonts w:ascii="Times New Roman" w:hAnsi="Times New Roman"/>
                <w:sz w:val="20"/>
                <w:szCs w:val="20"/>
                <w:lang w:val="sr-Cyrl-RS"/>
              </w:rPr>
            </w:pPr>
            <w:r w:rsidRPr="005E739B">
              <w:rPr>
                <w:rFonts w:ascii="Times New Roman" w:hAnsi="Times New Roman"/>
                <w:sz w:val="20"/>
                <w:szCs w:val="20"/>
                <w:lang w:val="sr-Cyrl-RS"/>
              </w:rPr>
              <w:t>0</w:t>
            </w:r>
          </w:p>
        </w:tc>
      </w:tr>
      <w:tr w:rsidR="0091750D" w:rsidRPr="009611E0" w:rsidTr="00364016">
        <w:tc>
          <w:tcPr>
            <w:tcW w:w="3416" w:type="dxa"/>
            <w:vAlign w:val="center"/>
          </w:tcPr>
          <w:p w:rsidR="0091750D" w:rsidRPr="009611E0" w:rsidRDefault="0091750D" w:rsidP="0091750D">
            <w:pPr>
              <w:pStyle w:val="a5"/>
              <w:ind w:firstLine="0"/>
            </w:pPr>
            <w:r w:rsidRPr="009611E0">
              <w:t>Број пр</w:t>
            </w:r>
            <w:r>
              <w:t xml:space="preserve">оведених превентивних кампања </w:t>
            </w:r>
            <w:r w:rsidRPr="009611E0">
              <w:t>(самостално или у сарадњи са Агенцијом и другим субјектима)</w:t>
            </w:r>
          </w:p>
          <w:p w:rsidR="0091750D" w:rsidRPr="009611E0" w:rsidRDefault="0091750D" w:rsidP="00D662BD">
            <w:pPr>
              <w:rPr>
                <w:sz w:val="20"/>
                <w:szCs w:val="20"/>
                <w:lang w:val="sr-Cyrl-RS"/>
              </w:rPr>
            </w:pPr>
            <w:r w:rsidRPr="009611E0">
              <w:rPr>
                <w:b/>
                <w:sz w:val="20"/>
                <w:szCs w:val="20"/>
                <w:lang w:val="sr-Cyrl-RS"/>
              </w:rPr>
              <w:t>Доказ:</w:t>
            </w:r>
            <w:r w:rsidRPr="009611E0">
              <w:rPr>
                <w:sz w:val="20"/>
                <w:szCs w:val="20"/>
                <w:lang w:val="sr-Cyrl-RS"/>
              </w:rPr>
              <w:t xml:space="preserve"> Извјештаји</w:t>
            </w:r>
          </w:p>
        </w:tc>
        <w:tc>
          <w:tcPr>
            <w:tcW w:w="1276" w:type="dxa"/>
            <w:vAlign w:val="center"/>
          </w:tcPr>
          <w:p w:rsidR="0091750D" w:rsidRPr="005E739B" w:rsidRDefault="0091750D" w:rsidP="00D662BD">
            <w:pPr>
              <w:rPr>
                <w:rFonts w:ascii="Times New Roman" w:hAnsi="Times New Roman"/>
                <w:sz w:val="20"/>
                <w:szCs w:val="20"/>
                <w:lang w:val="sr-Cyrl-RS"/>
              </w:rPr>
            </w:pPr>
          </w:p>
        </w:tc>
        <w:tc>
          <w:tcPr>
            <w:tcW w:w="2929" w:type="dxa"/>
            <w:gridSpan w:val="3"/>
            <w:vAlign w:val="center"/>
          </w:tcPr>
          <w:p w:rsidR="0091750D" w:rsidRPr="005E739B" w:rsidRDefault="0091750D" w:rsidP="00C052FD">
            <w:pPr>
              <w:jc w:val="right"/>
              <w:rPr>
                <w:rFonts w:ascii="Times New Roman" w:hAnsi="Times New Roman"/>
                <w:sz w:val="20"/>
                <w:szCs w:val="20"/>
                <w:lang w:val="sr-Cyrl-RS"/>
              </w:rPr>
            </w:pPr>
            <w:r w:rsidRPr="005E739B">
              <w:rPr>
                <w:rFonts w:ascii="Times New Roman" w:hAnsi="Times New Roman"/>
                <w:sz w:val="20"/>
                <w:szCs w:val="20"/>
                <w:lang w:val="sr-Cyrl-RS"/>
              </w:rPr>
              <w:t>1 кампања –</w:t>
            </w:r>
            <w:r>
              <w:rPr>
                <w:rFonts w:ascii="Times New Roman" w:hAnsi="Times New Roman"/>
                <w:sz w:val="20"/>
                <w:szCs w:val="20"/>
                <w:lang w:val="sr-Cyrl-RS"/>
              </w:rPr>
              <w:t xml:space="preserve"> </w:t>
            </w:r>
            <w:r w:rsidRPr="005E739B">
              <w:rPr>
                <w:rFonts w:ascii="Times New Roman" w:hAnsi="Times New Roman"/>
                <w:sz w:val="20"/>
                <w:szCs w:val="20"/>
                <w:lang w:val="sr-Cyrl-RS"/>
              </w:rPr>
              <w:t>1 бод</w:t>
            </w:r>
          </w:p>
        </w:tc>
      </w:tr>
      <w:tr w:rsidR="000A79ED" w:rsidRPr="009611E0" w:rsidTr="000A79ED">
        <w:trPr>
          <w:trHeight w:val="270"/>
        </w:trPr>
        <w:tc>
          <w:tcPr>
            <w:tcW w:w="3416" w:type="dxa"/>
            <w:vAlign w:val="center"/>
          </w:tcPr>
          <w:p w:rsidR="000A79ED" w:rsidRPr="009611E0" w:rsidRDefault="000A79ED" w:rsidP="0091750D">
            <w:pPr>
              <w:rPr>
                <w:sz w:val="20"/>
                <w:szCs w:val="20"/>
                <w:lang w:val="sr-Cyrl-RS"/>
              </w:rPr>
            </w:pPr>
            <w:r w:rsidRPr="009611E0">
              <w:rPr>
                <w:sz w:val="20"/>
                <w:szCs w:val="20"/>
                <w:lang w:val="sr-Cyrl-RS"/>
              </w:rPr>
              <w:t xml:space="preserve">Број </w:t>
            </w:r>
            <w:r>
              <w:rPr>
                <w:rFonts w:ascii="Times New Roman" w:hAnsi="Times New Roman"/>
                <w:sz w:val="20"/>
                <w:szCs w:val="20"/>
                <w:lang w:val="sr-Cyrl-RS"/>
              </w:rPr>
              <w:t xml:space="preserve">саобраћајних незгода са </w:t>
            </w:r>
            <w:r w:rsidRPr="006F5DCC">
              <w:rPr>
                <w:rFonts w:ascii="Times New Roman" w:hAnsi="Times New Roman"/>
                <w:sz w:val="20"/>
                <w:szCs w:val="20"/>
                <w:lang w:val="sr-Cyrl-RS"/>
              </w:rPr>
              <w:t>погинулим н</w:t>
            </w:r>
            <w:r w:rsidRPr="009611E0">
              <w:rPr>
                <w:sz w:val="20"/>
                <w:szCs w:val="20"/>
                <w:lang w:val="sr-Cyrl-RS"/>
              </w:rPr>
              <w:t xml:space="preserve">а подручју ЈЛС </w:t>
            </w:r>
          </w:p>
        </w:tc>
        <w:tc>
          <w:tcPr>
            <w:tcW w:w="1276" w:type="dxa"/>
            <w:vAlign w:val="center"/>
          </w:tcPr>
          <w:p w:rsidR="000A79ED" w:rsidRPr="005E739B" w:rsidRDefault="000A79ED" w:rsidP="00D662BD">
            <w:pPr>
              <w:rPr>
                <w:rFonts w:ascii="Times New Roman" w:hAnsi="Times New Roman"/>
                <w:sz w:val="20"/>
                <w:szCs w:val="20"/>
                <w:lang w:val="sr-Cyrl-RS"/>
              </w:rPr>
            </w:pPr>
          </w:p>
        </w:tc>
        <w:tc>
          <w:tcPr>
            <w:tcW w:w="1989" w:type="dxa"/>
            <w:tcBorders>
              <w:bottom w:val="single" w:sz="4" w:space="0" w:color="auto"/>
              <w:right w:val="single" w:sz="4" w:space="0" w:color="auto"/>
            </w:tcBorders>
            <w:vAlign w:val="center"/>
          </w:tcPr>
          <w:p w:rsidR="000A79ED" w:rsidRPr="003615BA" w:rsidRDefault="000A79ED" w:rsidP="00364016">
            <w:pPr>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 xml:space="preserve">САОБРАЋАЈНИ </w:t>
            </w:r>
          </w:p>
          <w:p w:rsidR="000A79ED" w:rsidRPr="003615BA" w:rsidRDefault="000A79ED" w:rsidP="00364016">
            <w:pPr>
              <w:rPr>
                <w:rFonts w:ascii="Times New Roman" w:hAnsi="Times New Roman"/>
                <w:sz w:val="20"/>
                <w:szCs w:val="20"/>
                <w:lang w:val="sr-Cyrl-RS"/>
              </w:rPr>
            </w:pPr>
            <w:r w:rsidRPr="003615BA">
              <w:rPr>
                <w:rFonts w:ascii="Times New Roman" w:hAnsi="Times New Roman"/>
                <w:bCs/>
                <w:color w:val="000000"/>
                <w:sz w:val="20"/>
                <w:szCs w:val="20"/>
                <w:lang w:val="sr-Cyrl-RS"/>
              </w:rPr>
              <w:t>РИЗИК (СПБН):</w:t>
            </w:r>
          </w:p>
        </w:tc>
        <w:tc>
          <w:tcPr>
            <w:tcW w:w="940" w:type="dxa"/>
            <w:gridSpan w:val="2"/>
            <w:tcBorders>
              <w:left w:val="single" w:sz="4" w:space="0" w:color="auto"/>
              <w:bottom w:val="single" w:sz="4" w:space="0" w:color="auto"/>
            </w:tcBorders>
            <w:vAlign w:val="center"/>
          </w:tcPr>
          <w:p w:rsidR="000A79ED" w:rsidRPr="003615BA" w:rsidRDefault="000A79ED" w:rsidP="000A79ED">
            <w:pPr>
              <w:rPr>
                <w:rFonts w:ascii="Times New Roman" w:hAnsi="Times New Roman"/>
                <w:sz w:val="20"/>
                <w:szCs w:val="20"/>
                <w:lang w:val="sr-Cyrl-RS"/>
              </w:rPr>
            </w:pPr>
            <w:r w:rsidRPr="003615BA">
              <w:rPr>
                <w:rFonts w:ascii="Times New Roman" w:hAnsi="Times New Roman"/>
                <w:sz w:val="20"/>
                <w:szCs w:val="20"/>
                <w:lang w:val="sr-Cyrl-RS"/>
              </w:rPr>
              <w:t>Број</w:t>
            </w:r>
          </w:p>
          <w:p w:rsidR="000A79ED" w:rsidRPr="003615BA" w:rsidRDefault="000A79ED" w:rsidP="000A79ED">
            <w:pPr>
              <w:rPr>
                <w:rFonts w:ascii="Times New Roman" w:hAnsi="Times New Roman"/>
                <w:sz w:val="20"/>
                <w:szCs w:val="20"/>
                <w:lang w:val="sr-Cyrl-RS"/>
              </w:rPr>
            </w:pPr>
            <w:r w:rsidRPr="003615BA">
              <w:rPr>
                <w:rFonts w:ascii="Times New Roman" w:hAnsi="Times New Roman"/>
                <w:sz w:val="20"/>
                <w:szCs w:val="20"/>
                <w:lang w:val="sr-Cyrl-RS"/>
              </w:rPr>
              <w:t>бодова</w:t>
            </w:r>
          </w:p>
        </w:tc>
      </w:tr>
      <w:tr w:rsidR="000A79ED" w:rsidRPr="009611E0" w:rsidTr="000A79ED">
        <w:trPr>
          <w:trHeight w:val="474"/>
        </w:trPr>
        <w:tc>
          <w:tcPr>
            <w:tcW w:w="3416" w:type="dxa"/>
            <w:vAlign w:val="center"/>
          </w:tcPr>
          <w:p w:rsidR="000A79ED" w:rsidRPr="006F5DCC" w:rsidRDefault="000A79ED" w:rsidP="0091750D">
            <w:pPr>
              <w:rPr>
                <w:rFonts w:ascii="Times New Roman" w:hAnsi="Times New Roman"/>
                <w:sz w:val="20"/>
                <w:szCs w:val="20"/>
                <w:lang w:val="sr-Cyrl-RS"/>
              </w:rPr>
            </w:pPr>
            <w:r w:rsidRPr="009611E0">
              <w:rPr>
                <w:sz w:val="20"/>
                <w:szCs w:val="20"/>
                <w:lang w:val="sr-Cyrl-RS"/>
              </w:rPr>
              <w:t xml:space="preserve">Број </w:t>
            </w:r>
            <w:r w:rsidRPr="006F5DCC">
              <w:rPr>
                <w:rFonts w:ascii="Times New Roman" w:hAnsi="Times New Roman"/>
                <w:sz w:val="20"/>
                <w:szCs w:val="20"/>
                <w:lang w:val="sr-Cyrl-RS"/>
              </w:rPr>
              <w:t>саобраћајних незгода</w:t>
            </w:r>
            <w:r>
              <w:rPr>
                <w:rFonts w:asciiTheme="minorHAnsi" w:hAnsiTheme="minorHAnsi"/>
                <w:sz w:val="20"/>
                <w:szCs w:val="20"/>
                <w:lang w:val="sr-Cyrl-RS"/>
              </w:rPr>
              <w:t xml:space="preserve"> са </w:t>
            </w:r>
            <w:r>
              <w:rPr>
                <w:sz w:val="20"/>
                <w:szCs w:val="20"/>
                <w:lang w:val="sr-Cyrl-RS"/>
              </w:rPr>
              <w:t>тешко повријеђени</w:t>
            </w:r>
            <w:r>
              <w:rPr>
                <w:rFonts w:ascii="Times New Roman" w:hAnsi="Times New Roman"/>
                <w:sz w:val="20"/>
                <w:szCs w:val="20"/>
                <w:lang w:val="sr-Cyrl-RS"/>
              </w:rPr>
              <w:t>м</w:t>
            </w:r>
          </w:p>
        </w:tc>
        <w:tc>
          <w:tcPr>
            <w:tcW w:w="1276" w:type="dxa"/>
            <w:vAlign w:val="center"/>
          </w:tcPr>
          <w:p w:rsidR="000A79ED" w:rsidRPr="009611E0" w:rsidRDefault="000A79ED" w:rsidP="00D662BD">
            <w:pPr>
              <w:rPr>
                <w:sz w:val="20"/>
                <w:szCs w:val="20"/>
                <w:lang w:val="sr-Cyrl-RS"/>
              </w:rPr>
            </w:pPr>
          </w:p>
        </w:tc>
        <w:tc>
          <w:tcPr>
            <w:tcW w:w="2362" w:type="dxa"/>
            <w:gridSpan w:val="2"/>
            <w:tcBorders>
              <w:right w:val="single" w:sz="4" w:space="0" w:color="auto"/>
            </w:tcBorders>
            <w:vAlign w:val="center"/>
          </w:tcPr>
          <w:p w:rsidR="000A79ED" w:rsidRPr="003615BA" w:rsidRDefault="000A79ED" w:rsidP="000A79ED">
            <w:pPr>
              <w:rPr>
                <w:rFonts w:ascii="Times New Roman" w:hAnsi="Times New Roman"/>
                <w:bCs/>
                <w:color w:val="000000"/>
                <w:sz w:val="20"/>
                <w:szCs w:val="20"/>
                <w:lang w:val="sr-Cyrl-RS"/>
              </w:rPr>
            </w:pPr>
            <w:r w:rsidRPr="003615BA">
              <w:rPr>
                <w:rFonts w:ascii="Times New Roman" w:hAnsi="Times New Roman"/>
                <w:bCs/>
                <w:color w:val="000000"/>
                <w:sz w:val="20"/>
                <w:szCs w:val="20"/>
              </w:rPr>
              <w:t>Врло низак</w:t>
            </w:r>
            <w:r w:rsidRPr="003615BA">
              <w:rPr>
                <w:rFonts w:ascii="Times New Roman" w:hAnsi="Times New Roman"/>
                <w:bCs/>
                <w:color w:val="000000"/>
                <w:sz w:val="20"/>
                <w:szCs w:val="20"/>
                <w:lang w:val="sr-Cyrl-RS"/>
              </w:rPr>
              <w:t>:</w:t>
            </w:r>
            <w:r w:rsidRPr="003615BA">
              <w:rPr>
                <w:rFonts w:ascii="Times New Roman" w:hAnsi="Times New Roman"/>
                <w:bCs/>
                <w:color w:val="000000"/>
                <w:sz w:val="20"/>
                <w:szCs w:val="20"/>
              </w:rPr>
              <w:t xml:space="preserve"> до</w:t>
            </w:r>
            <w:r w:rsidRPr="003615BA">
              <w:rPr>
                <w:rFonts w:ascii="Times New Roman" w:hAnsi="Times New Roman"/>
                <w:bCs/>
                <w:color w:val="000000"/>
                <w:sz w:val="20"/>
                <w:szCs w:val="20"/>
                <w:lang w:val="sr-Cyrl-RS"/>
              </w:rPr>
              <w:t xml:space="preserve"> </w:t>
            </w:r>
            <w:r w:rsidRPr="003615BA">
              <w:rPr>
                <w:rFonts w:ascii="Times New Roman" w:hAnsi="Times New Roman"/>
                <w:bCs/>
                <w:color w:val="000000"/>
                <w:sz w:val="20"/>
                <w:szCs w:val="20"/>
              </w:rPr>
              <w:t>31,2</w:t>
            </w:r>
            <w:r w:rsidRPr="003615BA">
              <w:rPr>
                <w:rFonts w:ascii="Times New Roman" w:hAnsi="Times New Roman"/>
                <w:bCs/>
                <w:color w:val="000000"/>
                <w:sz w:val="20"/>
                <w:szCs w:val="20"/>
                <w:lang w:val="sr-Cyrl-RS"/>
              </w:rPr>
              <w:t xml:space="preserve">        </w:t>
            </w:r>
          </w:p>
        </w:tc>
        <w:tc>
          <w:tcPr>
            <w:tcW w:w="567" w:type="dxa"/>
            <w:tcBorders>
              <w:left w:val="single" w:sz="4" w:space="0" w:color="auto"/>
            </w:tcBorders>
            <w:vAlign w:val="center"/>
          </w:tcPr>
          <w:p w:rsidR="000A79ED" w:rsidRPr="003615BA" w:rsidRDefault="000A79ED" w:rsidP="000A79ED">
            <w:pPr>
              <w:jc w:val="right"/>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10</w:t>
            </w:r>
          </w:p>
        </w:tc>
      </w:tr>
      <w:tr w:rsidR="000A79ED" w:rsidRPr="009611E0" w:rsidTr="000A79ED">
        <w:trPr>
          <w:trHeight w:val="474"/>
        </w:trPr>
        <w:tc>
          <w:tcPr>
            <w:tcW w:w="3416" w:type="dxa"/>
            <w:tcBorders>
              <w:bottom w:val="single" w:sz="4" w:space="0" w:color="auto"/>
            </w:tcBorders>
            <w:vAlign w:val="center"/>
          </w:tcPr>
          <w:p w:rsidR="000A79ED" w:rsidRPr="006F5DCC" w:rsidRDefault="000A79ED" w:rsidP="0091750D">
            <w:pPr>
              <w:rPr>
                <w:rFonts w:asciiTheme="minorHAnsi" w:hAnsiTheme="minorHAnsi"/>
                <w:sz w:val="20"/>
                <w:szCs w:val="20"/>
                <w:lang w:val="sr-Cyrl-RS"/>
              </w:rPr>
            </w:pPr>
            <w:r w:rsidRPr="009611E0">
              <w:rPr>
                <w:sz w:val="20"/>
                <w:szCs w:val="20"/>
                <w:lang w:val="sr-Cyrl-RS"/>
              </w:rPr>
              <w:t xml:space="preserve">Број </w:t>
            </w:r>
            <w:r>
              <w:rPr>
                <w:rFonts w:ascii="Times New Roman" w:hAnsi="Times New Roman"/>
                <w:sz w:val="20"/>
                <w:szCs w:val="20"/>
                <w:lang w:val="sr-Cyrl-RS"/>
              </w:rPr>
              <w:t xml:space="preserve">саобраћајних незгода са </w:t>
            </w:r>
            <w:r>
              <w:rPr>
                <w:sz w:val="20"/>
                <w:szCs w:val="20"/>
                <w:lang w:val="sr-Cyrl-RS"/>
              </w:rPr>
              <w:t>лако повријеђени</w:t>
            </w:r>
            <w:r>
              <w:rPr>
                <w:rFonts w:asciiTheme="minorHAnsi" w:hAnsiTheme="minorHAnsi"/>
                <w:sz w:val="20"/>
                <w:szCs w:val="20"/>
                <w:lang w:val="sr-Cyrl-RS"/>
              </w:rPr>
              <w:t>м</w:t>
            </w:r>
          </w:p>
        </w:tc>
        <w:tc>
          <w:tcPr>
            <w:tcW w:w="1276" w:type="dxa"/>
            <w:tcBorders>
              <w:bottom w:val="single" w:sz="4" w:space="0" w:color="auto"/>
            </w:tcBorders>
            <w:vAlign w:val="center"/>
          </w:tcPr>
          <w:p w:rsidR="000A79ED" w:rsidRPr="009611E0" w:rsidRDefault="000A79ED" w:rsidP="00D662BD">
            <w:pPr>
              <w:rPr>
                <w:sz w:val="20"/>
                <w:szCs w:val="20"/>
                <w:lang w:val="sr-Cyrl-RS"/>
              </w:rPr>
            </w:pPr>
          </w:p>
        </w:tc>
        <w:tc>
          <w:tcPr>
            <w:tcW w:w="2362" w:type="dxa"/>
            <w:gridSpan w:val="2"/>
            <w:tcBorders>
              <w:right w:val="single" w:sz="4" w:space="0" w:color="auto"/>
            </w:tcBorders>
            <w:vAlign w:val="center"/>
          </w:tcPr>
          <w:p w:rsidR="000A79ED" w:rsidRPr="003615BA" w:rsidRDefault="000A79ED" w:rsidP="00231BBE">
            <w:pPr>
              <w:rPr>
                <w:rFonts w:ascii="Times New Roman" w:hAnsi="Times New Roman"/>
                <w:bCs/>
                <w:color w:val="000000"/>
                <w:sz w:val="20"/>
                <w:szCs w:val="20"/>
                <w:lang w:val="sr-Cyrl-RS"/>
              </w:rPr>
            </w:pPr>
            <w:r w:rsidRPr="003615BA">
              <w:rPr>
                <w:rFonts w:ascii="Times New Roman" w:hAnsi="Times New Roman"/>
                <w:bCs/>
                <w:color w:val="000000"/>
                <w:sz w:val="20"/>
                <w:szCs w:val="20"/>
              </w:rPr>
              <w:t>Низак 31,2-61,6</w:t>
            </w:r>
          </w:p>
        </w:tc>
        <w:tc>
          <w:tcPr>
            <w:tcW w:w="567" w:type="dxa"/>
            <w:tcBorders>
              <w:left w:val="single" w:sz="4" w:space="0" w:color="auto"/>
            </w:tcBorders>
            <w:vAlign w:val="center"/>
          </w:tcPr>
          <w:p w:rsidR="000A79ED" w:rsidRPr="003615BA" w:rsidRDefault="000A79ED" w:rsidP="000A79ED">
            <w:pPr>
              <w:jc w:val="right"/>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8</w:t>
            </w:r>
          </w:p>
        </w:tc>
      </w:tr>
      <w:tr w:rsidR="000A79ED" w:rsidRPr="009611E0" w:rsidTr="000A79ED">
        <w:trPr>
          <w:trHeight w:val="474"/>
        </w:trPr>
        <w:tc>
          <w:tcPr>
            <w:tcW w:w="3416" w:type="dxa"/>
            <w:tcBorders>
              <w:top w:val="single" w:sz="4" w:space="0" w:color="auto"/>
              <w:bottom w:val="single" w:sz="4" w:space="0" w:color="auto"/>
            </w:tcBorders>
            <w:vAlign w:val="center"/>
          </w:tcPr>
          <w:p w:rsidR="000A79ED" w:rsidRPr="009611E0" w:rsidRDefault="000A79ED" w:rsidP="0091750D">
            <w:pPr>
              <w:rPr>
                <w:sz w:val="20"/>
                <w:szCs w:val="20"/>
                <w:lang w:val="sr-Cyrl-RS"/>
              </w:rPr>
            </w:pPr>
            <w:r w:rsidRPr="009611E0">
              <w:rPr>
                <w:sz w:val="20"/>
                <w:szCs w:val="20"/>
                <w:lang w:val="sr-Cyrl-RS"/>
              </w:rPr>
              <w:t xml:space="preserve">Број регистрованих возила </w:t>
            </w:r>
          </w:p>
        </w:tc>
        <w:tc>
          <w:tcPr>
            <w:tcW w:w="1276" w:type="dxa"/>
            <w:tcBorders>
              <w:top w:val="single" w:sz="4" w:space="0" w:color="auto"/>
              <w:bottom w:val="single" w:sz="4" w:space="0" w:color="auto"/>
            </w:tcBorders>
            <w:vAlign w:val="center"/>
          </w:tcPr>
          <w:p w:rsidR="000A79ED" w:rsidRPr="009611E0" w:rsidRDefault="000A79ED" w:rsidP="00D662BD">
            <w:pPr>
              <w:rPr>
                <w:sz w:val="20"/>
                <w:szCs w:val="20"/>
                <w:lang w:val="sr-Cyrl-RS"/>
              </w:rPr>
            </w:pPr>
          </w:p>
        </w:tc>
        <w:tc>
          <w:tcPr>
            <w:tcW w:w="2362" w:type="dxa"/>
            <w:gridSpan w:val="2"/>
            <w:tcBorders>
              <w:right w:val="single" w:sz="4" w:space="0" w:color="auto"/>
            </w:tcBorders>
            <w:vAlign w:val="center"/>
          </w:tcPr>
          <w:p w:rsidR="000A79ED" w:rsidRPr="003615BA" w:rsidRDefault="000A79ED" w:rsidP="00231BBE">
            <w:pPr>
              <w:rPr>
                <w:rFonts w:ascii="Times New Roman" w:hAnsi="Times New Roman"/>
                <w:bCs/>
                <w:color w:val="000000"/>
                <w:sz w:val="20"/>
                <w:szCs w:val="20"/>
                <w:lang w:val="sr-Cyrl-RS"/>
              </w:rPr>
            </w:pPr>
            <w:r w:rsidRPr="003615BA">
              <w:rPr>
                <w:rFonts w:ascii="Times New Roman" w:hAnsi="Times New Roman"/>
                <w:bCs/>
                <w:color w:val="000000"/>
                <w:sz w:val="20"/>
                <w:szCs w:val="20"/>
              </w:rPr>
              <w:t>Средњи 61,6 - 92</w:t>
            </w:r>
          </w:p>
        </w:tc>
        <w:tc>
          <w:tcPr>
            <w:tcW w:w="567" w:type="dxa"/>
            <w:tcBorders>
              <w:left w:val="single" w:sz="4" w:space="0" w:color="auto"/>
            </w:tcBorders>
            <w:vAlign w:val="center"/>
          </w:tcPr>
          <w:p w:rsidR="000A79ED" w:rsidRPr="003615BA" w:rsidRDefault="000A79ED" w:rsidP="000A79ED">
            <w:pPr>
              <w:jc w:val="right"/>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6</w:t>
            </w:r>
          </w:p>
        </w:tc>
      </w:tr>
      <w:tr w:rsidR="000A79ED" w:rsidRPr="009611E0" w:rsidTr="00231BBE">
        <w:trPr>
          <w:trHeight w:val="474"/>
        </w:trPr>
        <w:tc>
          <w:tcPr>
            <w:tcW w:w="4692" w:type="dxa"/>
            <w:gridSpan w:val="2"/>
            <w:vMerge w:val="restart"/>
            <w:tcBorders>
              <w:top w:val="single" w:sz="4" w:space="0" w:color="auto"/>
            </w:tcBorders>
            <w:vAlign w:val="center"/>
          </w:tcPr>
          <w:p w:rsidR="000A79ED" w:rsidRPr="009611E0" w:rsidRDefault="000A79ED" w:rsidP="00D662BD">
            <w:pPr>
              <w:rPr>
                <w:sz w:val="20"/>
                <w:szCs w:val="20"/>
                <w:lang w:val="sr-Cyrl-RS"/>
              </w:rPr>
            </w:pPr>
          </w:p>
        </w:tc>
        <w:tc>
          <w:tcPr>
            <w:tcW w:w="2362" w:type="dxa"/>
            <w:gridSpan w:val="2"/>
            <w:tcBorders>
              <w:right w:val="single" w:sz="4" w:space="0" w:color="auto"/>
            </w:tcBorders>
            <w:vAlign w:val="center"/>
          </w:tcPr>
          <w:p w:rsidR="000A79ED" w:rsidRPr="003615BA" w:rsidRDefault="000A79ED" w:rsidP="00231BBE">
            <w:pPr>
              <w:rPr>
                <w:rFonts w:ascii="Times New Roman" w:hAnsi="Times New Roman"/>
                <w:bCs/>
                <w:color w:val="000000"/>
                <w:sz w:val="20"/>
                <w:szCs w:val="20"/>
                <w:lang w:val="sr-Cyrl-RS"/>
              </w:rPr>
            </w:pPr>
            <w:r w:rsidRPr="003615BA">
              <w:rPr>
                <w:rFonts w:ascii="Times New Roman" w:hAnsi="Times New Roman"/>
                <w:bCs/>
                <w:color w:val="000000"/>
                <w:sz w:val="20"/>
                <w:szCs w:val="20"/>
              </w:rPr>
              <w:t>Висок 92 - 122,4</w:t>
            </w:r>
          </w:p>
        </w:tc>
        <w:tc>
          <w:tcPr>
            <w:tcW w:w="567" w:type="dxa"/>
            <w:tcBorders>
              <w:left w:val="single" w:sz="4" w:space="0" w:color="auto"/>
            </w:tcBorders>
            <w:vAlign w:val="center"/>
          </w:tcPr>
          <w:p w:rsidR="000A79ED" w:rsidRPr="003615BA" w:rsidRDefault="000A79ED" w:rsidP="000A79ED">
            <w:pPr>
              <w:jc w:val="right"/>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2</w:t>
            </w:r>
          </w:p>
        </w:tc>
      </w:tr>
      <w:tr w:rsidR="000A79ED" w:rsidRPr="009611E0" w:rsidTr="00231BBE">
        <w:trPr>
          <w:trHeight w:val="474"/>
        </w:trPr>
        <w:tc>
          <w:tcPr>
            <w:tcW w:w="4692" w:type="dxa"/>
            <w:gridSpan w:val="2"/>
            <w:vMerge/>
            <w:tcBorders>
              <w:bottom w:val="single" w:sz="4" w:space="0" w:color="auto"/>
            </w:tcBorders>
            <w:vAlign w:val="center"/>
          </w:tcPr>
          <w:p w:rsidR="000A79ED" w:rsidRPr="009611E0" w:rsidRDefault="000A79ED" w:rsidP="00D662BD">
            <w:pPr>
              <w:rPr>
                <w:sz w:val="20"/>
                <w:szCs w:val="20"/>
                <w:lang w:val="sr-Cyrl-RS"/>
              </w:rPr>
            </w:pPr>
          </w:p>
        </w:tc>
        <w:tc>
          <w:tcPr>
            <w:tcW w:w="2362" w:type="dxa"/>
            <w:gridSpan w:val="2"/>
            <w:tcBorders>
              <w:right w:val="single" w:sz="4" w:space="0" w:color="auto"/>
            </w:tcBorders>
            <w:vAlign w:val="center"/>
          </w:tcPr>
          <w:p w:rsidR="000A79ED" w:rsidRPr="003615BA" w:rsidRDefault="000A79ED" w:rsidP="00231BBE">
            <w:pPr>
              <w:rPr>
                <w:rFonts w:ascii="Times New Roman" w:hAnsi="Times New Roman"/>
                <w:bCs/>
                <w:color w:val="000000"/>
                <w:sz w:val="20"/>
                <w:szCs w:val="20"/>
                <w:lang w:val="sr-Cyrl-RS"/>
              </w:rPr>
            </w:pPr>
            <w:r w:rsidRPr="003615BA">
              <w:rPr>
                <w:rFonts w:ascii="Times New Roman" w:hAnsi="Times New Roman"/>
                <w:bCs/>
                <w:color w:val="000000"/>
                <w:sz w:val="20"/>
                <w:szCs w:val="20"/>
              </w:rPr>
              <w:t>Врло висок преко 122,4</w:t>
            </w:r>
          </w:p>
        </w:tc>
        <w:tc>
          <w:tcPr>
            <w:tcW w:w="567" w:type="dxa"/>
            <w:tcBorders>
              <w:left w:val="single" w:sz="4" w:space="0" w:color="auto"/>
            </w:tcBorders>
            <w:vAlign w:val="center"/>
          </w:tcPr>
          <w:p w:rsidR="000A79ED" w:rsidRPr="003615BA" w:rsidRDefault="000A79ED" w:rsidP="000A79ED">
            <w:pPr>
              <w:jc w:val="right"/>
              <w:rPr>
                <w:rFonts w:ascii="Times New Roman" w:hAnsi="Times New Roman"/>
                <w:bCs/>
                <w:color w:val="000000"/>
                <w:sz w:val="20"/>
                <w:szCs w:val="20"/>
                <w:lang w:val="sr-Cyrl-RS"/>
              </w:rPr>
            </w:pPr>
            <w:r w:rsidRPr="003615BA">
              <w:rPr>
                <w:rFonts w:ascii="Times New Roman" w:hAnsi="Times New Roman"/>
                <w:bCs/>
                <w:color w:val="000000"/>
                <w:sz w:val="20"/>
                <w:szCs w:val="20"/>
                <w:lang w:val="sr-Cyrl-RS"/>
              </w:rPr>
              <w:t>0</w:t>
            </w:r>
          </w:p>
        </w:tc>
      </w:tr>
    </w:tbl>
    <w:p w:rsidR="009611E0" w:rsidRPr="009611E0" w:rsidRDefault="009611E0" w:rsidP="009611E0">
      <w:pPr>
        <w:jc w:val="both"/>
        <w:rPr>
          <w:b/>
          <w:sz w:val="20"/>
          <w:szCs w:val="20"/>
        </w:rPr>
      </w:pPr>
    </w:p>
    <w:p w:rsidR="009611E0" w:rsidRDefault="00DA33FF" w:rsidP="00DA33FF">
      <w:pPr>
        <w:pStyle w:val="a5"/>
        <w:rPr>
          <w:lang w:val="sr-Cyrl-RS"/>
        </w:rPr>
      </w:pPr>
      <w:r>
        <w:rPr>
          <w:lang w:val="sr-Cyrl-RS"/>
        </w:rPr>
        <w:t xml:space="preserve">На основу података са којима располаже Агенција за безбједност саобраћаја, као и додатним упитима према јединицама локалне самоуправе, крајем 2013. године </w:t>
      </w:r>
      <w:r>
        <w:rPr>
          <w:lang w:val="sr-Cyrl-RS"/>
        </w:rPr>
        <w:lastRenderedPageBreak/>
        <w:t>прикупљени су и обрађен</w:t>
      </w:r>
      <w:r w:rsidR="00433F8E">
        <w:rPr>
          <w:lang w:val="sr-Cyrl-RS"/>
        </w:rPr>
        <w:t>и подаци за св</w:t>
      </w:r>
      <w:r>
        <w:rPr>
          <w:lang w:val="sr-Cyrl-RS"/>
        </w:rPr>
        <w:t xml:space="preserve">е јединице локалне самоуправе у Републици Српској. </w:t>
      </w:r>
      <w:r w:rsidR="006F5DCC">
        <w:rPr>
          <w:lang w:val="sr-Cyrl-RS"/>
        </w:rPr>
        <w:t>За анализу</w:t>
      </w:r>
      <w:r w:rsidR="00F46AAF">
        <w:rPr>
          <w:lang w:val="sr-Cyrl-RS"/>
        </w:rPr>
        <w:t>,</w:t>
      </w:r>
      <w:r w:rsidR="009E37A0">
        <w:rPr>
          <w:lang w:val="sr-Cyrl-RS"/>
        </w:rPr>
        <w:t xml:space="preserve"> у дијелу који се односи на саобраћајне незгоде</w:t>
      </w:r>
      <w:r w:rsidR="00F46AAF">
        <w:rPr>
          <w:lang w:val="sr-Cyrl-RS"/>
        </w:rPr>
        <w:t>,</w:t>
      </w:r>
      <w:r w:rsidR="006F5DCC">
        <w:rPr>
          <w:lang w:val="sr-Cyrl-RS"/>
        </w:rPr>
        <w:t xml:space="preserve"> кориштени </w:t>
      </w:r>
      <w:r w:rsidR="009E37A0">
        <w:rPr>
          <w:lang w:val="sr-Cyrl-RS"/>
        </w:rPr>
        <w:t xml:space="preserve">су </w:t>
      </w:r>
      <w:r w:rsidR="006F5DCC">
        <w:rPr>
          <w:lang w:val="sr-Cyrl-RS"/>
        </w:rPr>
        <w:t xml:space="preserve">службени подаци о саобраћајним незгодама Министарства </w:t>
      </w:r>
      <w:r w:rsidR="006B6579">
        <w:rPr>
          <w:lang w:val="sr-Cyrl-RS"/>
        </w:rPr>
        <w:t xml:space="preserve">унутрашњих послова Републике Српске. Све саобраћајне незгоде </w:t>
      </w:r>
      <w:r w:rsidR="00413DF6">
        <w:rPr>
          <w:lang w:val="sr-Cyrl-RS"/>
        </w:rPr>
        <w:t>су сведене на саобраћајне незгоде са лакшим тјелесним повредама, односно, кориштени су пондери (Кукић и др. 2012) препоручени од стране Британског министарства министарства за транспорт</w:t>
      </w:r>
      <w:r w:rsidR="009E37A0">
        <w:rPr>
          <w:vertAlign w:val="superscript"/>
          <w:lang w:val="sr-Cyrl-RS"/>
        </w:rPr>
        <w:t>3</w:t>
      </w:r>
      <w:r w:rsidR="00413DF6">
        <w:rPr>
          <w:lang w:val="sr-Cyrl-RS"/>
        </w:rPr>
        <w:t>, а пондерисање је изв</w:t>
      </w:r>
      <w:r w:rsidR="000172C0">
        <w:rPr>
          <w:lang w:val="sr-Cyrl-RS"/>
        </w:rPr>
        <w:t>р</w:t>
      </w:r>
      <w:r w:rsidR="00413DF6">
        <w:rPr>
          <w:lang w:val="sr-Cyrl-RS"/>
        </w:rPr>
        <w:t>шено на сљедећи начин (Липовац и др. 2013):</w:t>
      </w:r>
    </w:p>
    <w:p w:rsidR="001908A0" w:rsidRDefault="001908A0" w:rsidP="00DA33FF">
      <w:pPr>
        <w:pStyle w:val="a5"/>
        <w:rPr>
          <w:lang w:val="sr-Cyrl-RS"/>
        </w:rPr>
      </w:pPr>
    </w:p>
    <w:p w:rsidR="00413DF6" w:rsidRDefault="00413DF6" w:rsidP="00413DF6">
      <w:pPr>
        <w:pStyle w:val="a5"/>
        <w:jc w:val="center"/>
        <w:rPr>
          <w:lang w:val="sr-Cyrl-RS"/>
        </w:rPr>
      </w:pPr>
      <w:r>
        <w:rPr>
          <w:lang w:val="sr-Cyrl-RS"/>
        </w:rPr>
        <w:t>ПБСН=1*ЛТП+13*ТТП+99*ПОГ</w:t>
      </w:r>
    </w:p>
    <w:p w:rsidR="00112211" w:rsidRDefault="00F90193" w:rsidP="009961C1">
      <w:pPr>
        <w:pStyle w:val="a5"/>
        <w:jc w:val="center"/>
        <w:rPr>
          <w:lang w:val="sr-Cyrl-RS"/>
        </w:rPr>
      </w:pPr>
      <w:r w:rsidRPr="009961C1">
        <w:rPr>
          <w:rFonts w:ascii="Calibri" w:hAnsi="Calibri"/>
          <w:position w:val="-26"/>
          <w:sz w:val="18"/>
          <w:szCs w:val="18"/>
          <w:lang w:val="sr-Latn-CS"/>
        </w:rPr>
        <w:object w:dxaOrig="27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30.05pt" o:ole="">
            <v:imagedata r:id="rId9" o:title=""/>
          </v:shape>
          <o:OLEObject Type="Embed" ProgID="Equation.3" ShapeID="_x0000_i1025" DrawAspect="Content" ObjectID="_1455949317" r:id="rId10"/>
        </w:object>
      </w:r>
    </w:p>
    <w:p w:rsidR="006F5DCC" w:rsidRDefault="00112211" w:rsidP="00DA33FF">
      <w:pPr>
        <w:pStyle w:val="a5"/>
        <w:rPr>
          <w:lang w:val="sr-Cyrl-RS"/>
        </w:rPr>
      </w:pPr>
      <w:r>
        <w:rPr>
          <w:lang w:val="sr-Cyrl-RS"/>
        </w:rPr>
        <w:t xml:space="preserve">Са циљем да се показатељи стања </w:t>
      </w:r>
      <w:r w:rsidR="004A6A44">
        <w:rPr>
          <w:lang w:val="sr-Cyrl-RS"/>
        </w:rPr>
        <w:t xml:space="preserve">и успјешности </w:t>
      </w:r>
      <w:r>
        <w:rPr>
          <w:lang w:val="sr-Cyrl-RS"/>
        </w:rPr>
        <w:t xml:space="preserve">у јединицама локалне самоуправе </w:t>
      </w:r>
      <w:r w:rsidR="004A6A44">
        <w:rPr>
          <w:lang w:val="sr-Cyrl-RS"/>
        </w:rPr>
        <w:t xml:space="preserve">у погледу управљања безбједношћу саобраћаја </w:t>
      </w:r>
      <w:r>
        <w:rPr>
          <w:lang w:val="sr-Cyrl-RS"/>
        </w:rPr>
        <w:t xml:space="preserve">прикажу и графички на мапи усвојене су сљедеће вриједности </w:t>
      </w:r>
      <w:r w:rsidR="0075346D">
        <w:rPr>
          <w:lang w:val="sr-Cyrl-RS"/>
        </w:rPr>
        <w:t>и</w:t>
      </w:r>
      <w:r>
        <w:rPr>
          <w:lang w:val="sr-Cyrl-RS"/>
        </w:rPr>
        <w:t xml:space="preserve"> </w:t>
      </w:r>
      <w:r w:rsidR="004A6A44">
        <w:rPr>
          <w:lang w:val="sr-Cyrl-RS"/>
        </w:rPr>
        <w:t xml:space="preserve">графичке </w:t>
      </w:r>
      <w:r>
        <w:rPr>
          <w:lang w:val="sr-Cyrl-RS"/>
        </w:rPr>
        <w:t>ознаке:</w:t>
      </w:r>
    </w:p>
    <w:p w:rsidR="00112211" w:rsidRDefault="00112211" w:rsidP="00DA33FF">
      <w:pPr>
        <w:pStyle w:val="a5"/>
        <w:rPr>
          <w:lang w:val="sr-Cyrl-RS"/>
        </w:rPr>
      </w:pPr>
    </w:p>
    <w:p w:rsidR="00112211" w:rsidRDefault="00DD2340" w:rsidP="00112211">
      <w:pPr>
        <w:pStyle w:val="a2"/>
      </w:pPr>
      <w:r>
        <w:rPr>
          <w:lang w:val="sr-Cyrl-RS"/>
        </w:rPr>
        <w:t>Нивои управљања безбједношћу саобраћаја (УБС)</w:t>
      </w:r>
    </w:p>
    <w:p w:rsidR="00112211" w:rsidRDefault="00112211" w:rsidP="00DA33FF">
      <w:pPr>
        <w:pStyle w:val="a5"/>
        <w:rPr>
          <w:lang w:val="sr-Cyrl-RS"/>
        </w:rPr>
      </w:pPr>
    </w:p>
    <w:tbl>
      <w:tblPr>
        <w:tblStyle w:val="TableGrid"/>
        <w:tblW w:w="0" w:type="auto"/>
        <w:tblLook w:val="04A0" w:firstRow="1" w:lastRow="0" w:firstColumn="1" w:lastColumn="0" w:noHBand="0" w:noVBand="1"/>
      </w:tblPr>
      <w:tblGrid>
        <w:gridCol w:w="2551"/>
        <w:gridCol w:w="4078"/>
        <w:gridCol w:w="1026"/>
      </w:tblGrid>
      <w:tr w:rsidR="00112211" w:rsidTr="00435D56">
        <w:tc>
          <w:tcPr>
            <w:tcW w:w="2551" w:type="dxa"/>
          </w:tcPr>
          <w:p w:rsidR="00112211" w:rsidRDefault="00112211" w:rsidP="00DA33FF">
            <w:pPr>
              <w:pStyle w:val="a5"/>
              <w:ind w:firstLine="0"/>
              <w:rPr>
                <w:lang w:val="sr-Cyrl-RS"/>
              </w:rPr>
            </w:pPr>
            <w:r>
              <w:rPr>
                <w:lang w:val="sr-Cyrl-RS"/>
              </w:rPr>
              <w:t>Врло низак ниво</w:t>
            </w:r>
            <w:r w:rsidR="00DD2340">
              <w:rPr>
                <w:lang w:val="sr-Cyrl-RS"/>
              </w:rPr>
              <w:t xml:space="preserve"> УБС</w:t>
            </w:r>
          </w:p>
        </w:tc>
        <w:tc>
          <w:tcPr>
            <w:tcW w:w="4078" w:type="dxa"/>
          </w:tcPr>
          <w:p w:rsidR="00112211" w:rsidRDefault="00DD2340" w:rsidP="00DA33FF">
            <w:pPr>
              <w:pStyle w:val="a5"/>
              <w:ind w:firstLine="0"/>
              <w:rPr>
                <w:lang w:val="sr-Cyrl-RS"/>
              </w:rPr>
            </w:pPr>
            <w:r>
              <w:rPr>
                <w:lang w:val="sr-Cyrl-RS"/>
              </w:rPr>
              <w:t>0 – 9 бодова</w:t>
            </w:r>
          </w:p>
        </w:tc>
        <w:tc>
          <w:tcPr>
            <w:tcW w:w="1026" w:type="dxa"/>
            <w:shd w:val="clear" w:color="auto" w:fill="000000" w:themeFill="text1"/>
          </w:tcPr>
          <w:p w:rsidR="00112211" w:rsidRDefault="00112211" w:rsidP="00DA33FF">
            <w:pPr>
              <w:pStyle w:val="a5"/>
              <w:ind w:firstLine="0"/>
              <w:rPr>
                <w:lang w:val="sr-Cyrl-RS"/>
              </w:rPr>
            </w:pPr>
          </w:p>
        </w:tc>
      </w:tr>
      <w:tr w:rsidR="00112211" w:rsidTr="00435D56">
        <w:tc>
          <w:tcPr>
            <w:tcW w:w="2551" w:type="dxa"/>
          </w:tcPr>
          <w:p w:rsidR="00112211" w:rsidRDefault="00112211" w:rsidP="00DA33FF">
            <w:pPr>
              <w:pStyle w:val="a5"/>
              <w:ind w:firstLine="0"/>
              <w:rPr>
                <w:lang w:val="sr-Cyrl-RS"/>
              </w:rPr>
            </w:pPr>
            <w:r>
              <w:rPr>
                <w:lang w:val="sr-Cyrl-RS"/>
              </w:rPr>
              <w:t>Низак</w:t>
            </w:r>
            <w:r w:rsidR="00DD2340">
              <w:rPr>
                <w:lang w:val="sr-Cyrl-RS"/>
              </w:rPr>
              <w:t xml:space="preserve"> ниво УБС</w:t>
            </w:r>
          </w:p>
        </w:tc>
        <w:tc>
          <w:tcPr>
            <w:tcW w:w="4078" w:type="dxa"/>
          </w:tcPr>
          <w:p w:rsidR="00112211" w:rsidRDefault="00DD2340" w:rsidP="00DD2340">
            <w:pPr>
              <w:pStyle w:val="a5"/>
              <w:ind w:firstLine="0"/>
              <w:rPr>
                <w:lang w:val="sr-Cyrl-RS"/>
              </w:rPr>
            </w:pPr>
            <w:r>
              <w:rPr>
                <w:lang w:val="sr-Cyrl-RS"/>
              </w:rPr>
              <w:t>10 - 19</w:t>
            </w:r>
            <w:r w:rsidR="00112211">
              <w:rPr>
                <w:lang w:val="sr-Cyrl-RS"/>
              </w:rPr>
              <w:t xml:space="preserve"> бодова</w:t>
            </w:r>
          </w:p>
        </w:tc>
        <w:tc>
          <w:tcPr>
            <w:tcW w:w="1026" w:type="dxa"/>
            <w:shd w:val="clear" w:color="auto" w:fill="FF0000"/>
          </w:tcPr>
          <w:p w:rsidR="00112211" w:rsidRDefault="00112211" w:rsidP="00DA33FF">
            <w:pPr>
              <w:pStyle w:val="a5"/>
              <w:ind w:firstLine="0"/>
              <w:rPr>
                <w:lang w:val="sr-Cyrl-RS"/>
              </w:rPr>
            </w:pPr>
          </w:p>
        </w:tc>
      </w:tr>
      <w:tr w:rsidR="00112211" w:rsidTr="00435D56">
        <w:tc>
          <w:tcPr>
            <w:tcW w:w="2551" w:type="dxa"/>
          </w:tcPr>
          <w:p w:rsidR="00112211" w:rsidRDefault="00112211" w:rsidP="00DA33FF">
            <w:pPr>
              <w:pStyle w:val="a5"/>
              <w:ind w:firstLine="0"/>
              <w:rPr>
                <w:lang w:val="sr-Cyrl-RS"/>
              </w:rPr>
            </w:pPr>
            <w:r>
              <w:rPr>
                <w:lang w:val="sr-Cyrl-RS"/>
              </w:rPr>
              <w:t>Средњи</w:t>
            </w:r>
            <w:r w:rsidR="00DD2340">
              <w:rPr>
                <w:lang w:val="sr-Cyrl-RS"/>
              </w:rPr>
              <w:t xml:space="preserve"> ниво УБС</w:t>
            </w:r>
          </w:p>
        </w:tc>
        <w:tc>
          <w:tcPr>
            <w:tcW w:w="4078" w:type="dxa"/>
          </w:tcPr>
          <w:p w:rsidR="00112211" w:rsidRDefault="00DD2340" w:rsidP="00DD2340">
            <w:pPr>
              <w:pStyle w:val="a5"/>
              <w:ind w:firstLine="0"/>
              <w:rPr>
                <w:lang w:val="sr-Cyrl-RS"/>
              </w:rPr>
            </w:pPr>
            <w:r>
              <w:rPr>
                <w:lang w:val="sr-Cyrl-RS"/>
              </w:rPr>
              <w:t>20</w:t>
            </w:r>
            <w:r w:rsidR="00112211">
              <w:rPr>
                <w:lang w:val="sr-Cyrl-RS"/>
              </w:rPr>
              <w:t xml:space="preserve"> </w:t>
            </w:r>
            <w:r>
              <w:rPr>
                <w:lang w:val="sr-Cyrl-RS"/>
              </w:rPr>
              <w:t>-</w:t>
            </w:r>
            <w:r w:rsidR="00112211">
              <w:rPr>
                <w:lang w:val="sr-Cyrl-RS"/>
              </w:rPr>
              <w:t xml:space="preserve"> 2</w:t>
            </w:r>
            <w:r>
              <w:rPr>
                <w:lang w:val="sr-Cyrl-RS"/>
              </w:rPr>
              <w:t>9</w:t>
            </w:r>
            <w:r w:rsidR="00112211">
              <w:rPr>
                <w:lang w:val="sr-Cyrl-RS"/>
              </w:rPr>
              <w:t xml:space="preserve"> бодова</w:t>
            </w:r>
          </w:p>
        </w:tc>
        <w:tc>
          <w:tcPr>
            <w:tcW w:w="1026" w:type="dxa"/>
            <w:shd w:val="clear" w:color="auto" w:fill="FFFF00"/>
          </w:tcPr>
          <w:p w:rsidR="00112211" w:rsidRDefault="00112211" w:rsidP="00DA33FF">
            <w:pPr>
              <w:pStyle w:val="a5"/>
              <w:ind w:firstLine="0"/>
              <w:rPr>
                <w:lang w:val="sr-Cyrl-RS"/>
              </w:rPr>
            </w:pPr>
          </w:p>
        </w:tc>
      </w:tr>
      <w:tr w:rsidR="00112211" w:rsidTr="00435D56">
        <w:tc>
          <w:tcPr>
            <w:tcW w:w="2551" w:type="dxa"/>
          </w:tcPr>
          <w:p w:rsidR="00112211" w:rsidRDefault="00112211" w:rsidP="00DA33FF">
            <w:pPr>
              <w:pStyle w:val="a5"/>
              <w:ind w:firstLine="0"/>
              <w:rPr>
                <w:lang w:val="sr-Cyrl-RS"/>
              </w:rPr>
            </w:pPr>
            <w:r>
              <w:rPr>
                <w:lang w:val="sr-Cyrl-RS"/>
              </w:rPr>
              <w:t>Висок</w:t>
            </w:r>
            <w:r w:rsidR="00DD2340">
              <w:rPr>
                <w:lang w:val="sr-Cyrl-RS"/>
              </w:rPr>
              <w:t xml:space="preserve"> ниво УБС</w:t>
            </w:r>
          </w:p>
        </w:tc>
        <w:tc>
          <w:tcPr>
            <w:tcW w:w="4078" w:type="dxa"/>
          </w:tcPr>
          <w:p w:rsidR="00112211" w:rsidRDefault="00DD2340" w:rsidP="00DD2340">
            <w:pPr>
              <w:pStyle w:val="a5"/>
              <w:ind w:firstLine="0"/>
              <w:rPr>
                <w:lang w:val="sr-Cyrl-RS"/>
              </w:rPr>
            </w:pPr>
            <w:r>
              <w:rPr>
                <w:lang w:val="sr-Cyrl-RS"/>
              </w:rPr>
              <w:t>30 -39 бодова</w:t>
            </w:r>
          </w:p>
        </w:tc>
        <w:tc>
          <w:tcPr>
            <w:tcW w:w="1026" w:type="dxa"/>
            <w:shd w:val="clear" w:color="auto" w:fill="00823B"/>
          </w:tcPr>
          <w:p w:rsidR="00112211" w:rsidRDefault="00112211" w:rsidP="00DA33FF">
            <w:pPr>
              <w:pStyle w:val="a5"/>
              <w:ind w:firstLine="0"/>
              <w:rPr>
                <w:lang w:val="sr-Cyrl-RS"/>
              </w:rPr>
            </w:pPr>
          </w:p>
        </w:tc>
      </w:tr>
      <w:tr w:rsidR="00112211" w:rsidTr="00435D56">
        <w:tc>
          <w:tcPr>
            <w:tcW w:w="2551" w:type="dxa"/>
          </w:tcPr>
          <w:p w:rsidR="00112211" w:rsidRDefault="00112211" w:rsidP="00DA33FF">
            <w:pPr>
              <w:pStyle w:val="a5"/>
              <w:ind w:firstLine="0"/>
              <w:rPr>
                <w:lang w:val="sr-Cyrl-RS"/>
              </w:rPr>
            </w:pPr>
            <w:r>
              <w:rPr>
                <w:lang w:val="sr-Cyrl-RS"/>
              </w:rPr>
              <w:t>Врло висок</w:t>
            </w:r>
            <w:r w:rsidR="00DD2340">
              <w:rPr>
                <w:lang w:val="sr-Cyrl-RS"/>
              </w:rPr>
              <w:t xml:space="preserve"> ниво УБС</w:t>
            </w:r>
          </w:p>
        </w:tc>
        <w:tc>
          <w:tcPr>
            <w:tcW w:w="4078" w:type="dxa"/>
          </w:tcPr>
          <w:p w:rsidR="00112211" w:rsidRDefault="00DD2340" w:rsidP="00DA33FF">
            <w:pPr>
              <w:pStyle w:val="a5"/>
              <w:ind w:firstLine="0"/>
              <w:rPr>
                <w:lang w:val="sr-Cyrl-RS"/>
              </w:rPr>
            </w:pPr>
            <w:r>
              <w:rPr>
                <w:lang w:val="sr-Cyrl-RS"/>
              </w:rPr>
              <w:t>40</w:t>
            </w:r>
            <w:r w:rsidR="00112211">
              <w:rPr>
                <w:lang w:val="sr-Cyrl-RS"/>
              </w:rPr>
              <w:t xml:space="preserve"> и више бодова</w:t>
            </w:r>
          </w:p>
        </w:tc>
        <w:tc>
          <w:tcPr>
            <w:tcW w:w="1026" w:type="dxa"/>
            <w:shd w:val="clear" w:color="auto" w:fill="92D050"/>
          </w:tcPr>
          <w:p w:rsidR="00112211" w:rsidRDefault="00112211" w:rsidP="00DA33FF">
            <w:pPr>
              <w:pStyle w:val="a5"/>
              <w:ind w:firstLine="0"/>
              <w:rPr>
                <w:lang w:val="sr-Cyrl-RS"/>
              </w:rPr>
            </w:pPr>
          </w:p>
        </w:tc>
      </w:tr>
    </w:tbl>
    <w:p w:rsidR="00C52A30" w:rsidRDefault="00C52A30" w:rsidP="00C52A30">
      <w:pPr>
        <w:pStyle w:val="Heading1"/>
        <w:rPr>
          <w:lang w:val="sr-Cyrl-RS"/>
        </w:rPr>
      </w:pPr>
      <w:r>
        <w:t>Резултати</w:t>
      </w:r>
    </w:p>
    <w:p w:rsidR="007E75C3" w:rsidRPr="00C52A30" w:rsidRDefault="003615BA" w:rsidP="003615BA">
      <w:pPr>
        <w:pStyle w:val="a5"/>
      </w:pPr>
      <w:r>
        <w:t>Бодовање по јединицама локалне самоуправе приказано је на примјеру у сљедећој табели, а односи се на 10 јединица локалне самоуправе.</w:t>
      </w:r>
    </w:p>
    <w:p w:rsidR="003615BA" w:rsidRDefault="003615BA" w:rsidP="003615BA">
      <w:pPr>
        <w:pStyle w:val="a5"/>
        <w:rPr>
          <w:rFonts w:asciiTheme="minorHAnsi" w:hAnsiTheme="minorHAnsi"/>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3615BA" w:rsidRDefault="003615BA">
      <w:pPr>
        <w:rPr>
          <w:rFonts w:asciiTheme="minorHAnsi" w:hAnsiTheme="minorHAnsi"/>
          <w:lang w:val="sr-Cyrl-RS"/>
        </w:rPr>
      </w:pPr>
    </w:p>
    <w:p w:rsidR="00D662BD" w:rsidRDefault="00D662BD">
      <w:r>
        <w:br w:type="page"/>
      </w:r>
    </w:p>
    <w:p w:rsidR="00D662BD" w:rsidRDefault="00D662BD">
      <w:pPr>
        <w:sectPr w:rsidR="00D662BD" w:rsidSect="00296594">
          <w:headerReference w:type="default" r:id="rId11"/>
          <w:footerReference w:type="default" r:id="rId12"/>
          <w:headerReference w:type="first" r:id="rId13"/>
          <w:pgSz w:w="10319" w:h="14571" w:code="13"/>
          <w:pgMar w:top="1440" w:right="1440" w:bottom="1440" w:left="1440" w:header="567" w:footer="567" w:gutter="0"/>
          <w:cols w:space="720"/>
          <w:titlePg/>
          <w:docGrid w:linePitch="360"/>
        </w:sectPr>
      </w:pPr>
    </w:p>
    <w:tbl>
      <w:tblPr>
        <w:tblW w:w="12050" w:type="dxa"/>
        <w:tblInd w:w="93" w:type="dxa"/>
        <w:tblLook w:val="04A0" w:firstRow="1" w:lastRow="0" w:firstColumn="1" w:lastColumn="0" w:noHBand="0" w:noVBand="1"/>
      </w:tblPr>
      <w:tblGrid>
        <w:gridCol w:w="426"/>
        <w:gridCol w:w="1196"/>
        <w:gridCol w:w="571"/>
        <w:gridCol w:w="473"/>
        <w:gridCol w:w="672"/>
        <w:gridCol w:w="473"/>
        <w:gridCol w:w="571"/>
        <w:gridCol w:w="473"/>
        <w:gridCol w:w="473"/>
        <w:gridCol w:w="473"/>
        <w:gridCol w:w="672"/>
        <w:gridCol w:w="473"/>
        <w:gridCol w:w="473"/>
        <w:gridCol w:w="473"/>
        <w:gridCol w:w="571"/>
        <w:gridCol w:w="473"/>
        <w:gridCol w:w="571"/>
        <w:gridCol w:w="473"/>
        <w:gridCol w:w="672"/>
        <w:gridCol w:w="473"/>
        <w:gridCol w:w="571"/>
        <w:gridCol w:w="473"/>
      </w:tblGrid>
      <w:tr w:rsidR="00D662BD" w:rsidRPr="00214CE3" w:rsidTr="00C52A30">
        <w:trPr>
          <w:trHeight w:val="244"/>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15BA" w:rsidRDefault="003615BA" w:rsidP="00D662BD">
            <w:pPr>
              <w:jc w:val="center"/>
              <w:rPr>
                <w:rFonts w:ascii="Calibri" w:hAnsi="Calibri"/>
                <w:color w:val="000000"/>
                <w:sz w:val="20"/>
                <w:szCs w:val="20"/>
                <w:lang w:val="sr-Cyrl-RS"/>
              </w:rPr>
            </w:pPr>
          </w:p>
          <w:p w:rsidR="00D662BD" w:rsidRDefault="00D662BD" w:rsidP="00D662BD">
            <w:pPr>
              <w:jc w:val="center"/>
              <w:rPr>
                <w:rFonts w:ascii="Calibri" w:hAnsi="Calibri"/>
                <w:color w:val="000000"/>
                <w:sz w:val="20"/>
                <w:szCs w:val="20"/>
                <w:lang w:val="sr-Cyrl-RS"/>
              </w:rPr>
            </w:pPr>
            <w:r>
              <w:rPr>
                <w:rFonts w:ascii="Calibri" w:hAnsi="Calibri"/>
                <w:color w:val="000000"/>
                <w:sz w:val="20"/>
                <w:szCs w:val="20"/>
              </w:rPr>
              <w:t>Р</w:t>
            </w:r>
            <w:r w:rsidRPr="00214CE3">
              <w:rPr>
                <w:rFonts w:ascii="Calibri" w:hAnsi="Calibri"/>
                <w:color w:val="000000"/>
                <w:sz w:val="20"/>
                <w:szCs w:val="20"/>
              </w:rPr>
              <w:t>б</w:t>
            </w:r>
          </w:p>
          <w:p w:rsidR="003615BA" w:rsidRPr="003615BA" w:rsidRDefault="003615BA" w:rsidP="00D662BD">
            <w:pPr>
              <w:jc w:val="center"/>
              <w:rPr>
                <w:rFonts w:ascii="Calibri" w:hAnsi="Calibri"/>
                <w:color w:val="000000"/>
                <w:sz w:val="20"/>
                <w:szCs w:val="20"/>
                <w:lang w:val="sr-Cyrl-RS"/>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62BD" w:rsidRPr="00214CE3" w:rsidRDefault="00D662BD" w:rsidP="00D662BD">
            <w:pPr>
              <w:rPr>
                <w:rFonts w:ascii="Calibri" w:hAnsi="Calibri"/>
                <w:color w:val="000000"/>
                <w:sz w:val="20"/>
                <w:szCs w:val="20"/>
              </w:rPr>
            </w:pPr>
            <w:r w:rsidRPr="00214CE3">
              <w:rPr>
                <w:rFonts w:ascii="Calibri" w:hAnsi="Calibri"/>
                <w:color w:val="000000"/>
                <w:sz w:val="20"/>
                <w:szCs w:val="20"/>
              </w:rPr>
              <w:t> </w:t>
            </w:r>
          </w:p>
        </w:tc>
        <w:tc>
          <w:tcPr>
            <w:tcW w:w="78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Бања Лука</w:t>
            </w:r>
          </w:p>
        </w:tc>
        <w:tc>
          <w:tcPr>
            <w:tcW w:w="0" w:type="auto"/>
            <w:tcBorders>
              <w:top w:val="single" w:sz="8" w:space="0" w:color="auto"/>
              <w:left w:val="nil"/>
              <w:bottom w:val="nil"/>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Шековићи</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Лопаре</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Калиновник</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Шамац</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Берковић</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Градишка</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Мркоњић град</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xml:space="preserve">Крупа на Уни </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Лакташи</w:t>
            </w:r>
          </w:p>
        </w:tc>
        <w:tc>
          <w:tcPr>
            <w:tcW w:w="0" w:type="auto"/>
            <w:tcBorders>
              <w:top w:val="single" w:sz="8" w:space="0" w:color="auto"/>
              <w:left w:val="nil"/>
              <w:bottom w:val="nil"/>
              <w:right w:val="single" w:sz="8" w:space="0" w:color="auto"/>
            </w:tcBorders>
            <w:shd w:val="clear" w:color="auto" w:fill="auto"/>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 </w:t>
            </w:r>
          </w:p>
        </w:tc>
      </w:tr>
      <w:tr w:rsidR="00D662BD" w:rsidRPr="00214CE3" w:rsidTr="00C52A30">
        <w:trPr>
          <w:trHeight w:val="113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color w:val="000000"/>
                <w:sz w:val="20"/>
                <w:szCs w:val="20"/>
              </w:rPr>
            </w:pPr>
          </w:p>
        </w:tc>
        <w:tc>
          <w:tcPr>
            <w:tcW w:w="789" w:type="dxa"/>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662BD" w:rsidRPr="00214CE3" w:rsidRDefault="00D662BD" w:rsidP="00D662BD">
            <w:pPr>
              <w:rPr>
                <w:rFonts w:ascii="Calibri" w:hAnsi="Calibri"/>
                <w:b/>
                <w:bCs/>
                <w:color w:val="000000"/>
                <w:sz w:val="20"/>
                <w:szCs w:val="20"/>
              </w:rPr>
            </w:pPr>
          </w:p>
        </w:tc>
        <w:tc>
          <w:tcPr>
            <w:tcW w:w="0" w:type="auto"/>
            <w:tcBorders>
              <w:top w:val="nil"/>
              <w:left w:val="nil"/>
              <w:bottom w:val="single" w:sz="8" w:space="0" w:color="auto"/>
              <w:right w:val="single" w:sz="8" w:space="0" w:color="auto"/>
            </w:tcBorders>
            <w:shd w:val="clear" w:color="000000" w:fill="FFFF99"/>
            <w:textDirection w:val="btLr"/>
            <w:vAlign w:val="center"/>
            <w:hideMark/>
          </w:tcPr>
          <w:p w:rsidR="00D662BD" w:rsidRPr="00214CE3" w:rsidRDefault="00D662BD" w:rsidP="00D662BD">
            <w:pPr>
              <w:jc w:val="center"/>
              <w:rPr>
                <w:rFonts w:ascii="Calibri" w:hAnsi="Calibri"/>
                <w:b/>
                <w:bCs/>
                <w:color w:val="000000"/>
                <w:sz w:val="20"/>
                <w:szCs w:val="20"/>
              </w:rPr>
            </w:pPr>
            <w:r w:rsidRPr="00214CE3">
              <w:rPr>
                <w:rFonts w:ascii="Calibri" w:hAnsi="Calibri"/>
                <w:b/>
                <w:bCs/>
                <w:color w:val="000000"/>
                <w:sz w:val="20"/>
                <w:szCs w:val="20"/>
              </w:rPr>
              <w:t>Број бодова</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C52A30" w:rsidP="0091622D">
            <w:pPr>
              <w:rPr>
                <w:rFonts w:ascii="Calibri" w:hAnsi="Calibri"/>
                <w:b/>
                <w:bCs/>
                <w:color w:val="000000"/>
                <w:sz w:val="16"/>
                <w:szCs w:val="20"/>
              </w:rPr>
            </w:pPr>
            <w:r>
              <w:rPr>
                <w:rFonts w:ascii="Calibri" w:hAnsi="Calibri"/>
                <w:b/>
                <w:bCs/>
                <w:color w:val="000000"/>
                <w:sz w:val="16"/>
                <w:szCs w:val="20"/>
                <w:lang w:val="sr-Cyrl-RS"/>
              </w:rPr>
              <w:t>С</w:t>
            </w:r>
            <w:r w:rsidR="00D662BD" w:rsidRPr="00C52A30">
              <w:rPr>
                <w:rFonts w:ascii="Calibri" w:hAnsi="Calibri"/>
                <w:b/>
                <w:bCs/>
                <w:color w:val="000000"/>
                <w:sz w:val="16"/>
                <w:szCs w:val="20"/>
              </w:rPr>
              <w:t xml:space="preserve">авјет за безбједност саобраћаја </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C52A30">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sz w:val="20"/>
                <w:szCs w:val="20"/>
              </w:rPr>
            </w:pPr>
            <w:r w:rsidRPr="00214CE3">
              <w:rPr>
                <w:rFonts w:ascii="Calibri" w:hAnsi="Calibri"/>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sz w:val="20"/>
                <w:szCs w:val="20"/>
              </w:rPr>
            </w:pPr>
            <w:r w:rsidRPr="00214CE3">
              <w:rPr>
                <w:rFonts w:ascii="Calibri" w:hAnsi="Calibri"/>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Начелник/ Градонач. предсједник Савјета</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C52A30">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Број одржаних сједница Савјета</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C52A30">
            <w:pPr>
              <w:jc w:val="center"/>
              <w:rPr>
                <w:rFonts w:ascii="Calibri" w:hAnsi="Calibri"/>
                <w:color w:val="000000"/>
                <w:sz w:val="20"/>
                <w:szCs w:val="20"/>
              </w:rPr>
            </w:pPr>
            <w:r w:rsidRPr="00214CE3">
              <w:rPr>
                <w:rFonts w:ascii="Calibri" w:hAnsi="Calibri"/>
                <w:color w:val="000000"/>
                <w:sz w:val="20"/>
                <w:szCs w:val="20"/>
              </w:rPr>
              <w:t>3</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Буџет за безбједност саобраћаја</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C52A30">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 xml:space="preserve">Донешена Одлука о безбједности саобраћаја </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C52A30">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Донешена Стратегија безбједности саобраћаја</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sz w:val="20"/>
                <w:szCs w:val="20"/>
              </w:rPr>
            </w:pPr>
            <w:r w:rsidRPr="00214CE3">
              <w:rPr>
                <w:rFonts w:ascii="Calibri" w:hAnsi="Calibri"/>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да</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не</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 xml:space="preserve">Број проведених превентивних кампања </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D662BD">
              <w:rPr>
                <w:rFonts w:ascii="Calibri" w:hAnsi="Calibri"/>
                <w:color w:val="000000"/>
                <w:sz w:val="20"/>
                <w:szCs w:val="20"/>
              </w:rPr>
              <w:t>7</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7</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D662BD">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D662BD">
              <w:rPr>
                <w:rFonts w:ascii="Calibri" w:hAnsi="Calibri"/>
                <w:color w:val="000000"/>
                <w:sz w:val="20"/>
                <w:szCs w:val="20"/>
              </w:rPr>
              <w:t>0</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СПБН</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59.9</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8</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277.2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67.1</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2.3</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105.2</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27</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62.8</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65.4</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6</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464.6</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92.8</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w:t>
            </w:r>
          </w:p>
        </w:tc>
      </w:tr>
      <w:tr w:rsidR="00D662BD" w:rsidRPr="00214CE3" w:rsidTr="00C52A30">
        <w:trPr>
          <w:cantSplit/>
        </w:trPr>
        <w:tc>
          <w:tcPr>
            <w:tcW w:w="0" w:type="auto"/>
            <w:tcBorders>
              <w:top w:val="nil"/>
              <w:left w:val="single" w:sz="8" w:space="0" w:color="auto"/>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13</w:t>
            </w:r>
          </w:p>
        </w:tc>
        <w:tc>
          <w:tcPr>
            <w:tcW w:w="0" w:type="auto"/>
            <w:tcBorders>
              <w:top w:val="nil"/>
              <w:left w:val="nil"/>
              <w:bottom w:val="single" w:sz="8" w:space="0" w:color="auto"/>
              <w:right w:val="single" w:sz="8" w:space="0" w:color="auto"/>
            </w:tcBorders>
            <w:shd w:val="clear" w:color="auto" w:fill="auto"/>
            <w:vAlign w:val="center"/>
            <w:hideMark/>
          </w:tcPr>
          <w:p w:rsidR="00D662BD" w:rsidRPr="00C52A30" w:rsidRDefault="00D662BD" w:rsidP="0091622D">
            <w:pPr>
              <w:rPr>
                <w:rFonts w:ascii="Calibri" w:hAnsi="Calibri"/>
                <w:b/>
                <w:bCs/>
                <w:color w:val="000000"/>
                <w:sz w:val="16"/>
                <w:szCs w:val="20"/>
              </w:rPr>
            </w:pPr>
            <w:r w:rsidRPr="00C52A30">
              <w:rPr>
                <w:rFonts w:ascii="Calibri" w:hAnsi="Calibri"/>
                <w:b/>
                <w:bCs/>
                <w:color w:val="000000"/>
                <w:sz w:val="16"/>
                <w:szCs w:val="20"/>
              </w:rPr>
              <w:t>УКУПНО БОДОВА:</w:t>
            </w:r>
          </w:p>
        </w:tc>
        <w:tc>
          <w:tcPr>
            <w:tcW w:w="789" w:type="dxa"/>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33</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15</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18</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19</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30</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21</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 </w:t>
            </w:r>
          </w:p>
        </w:tc>
        <w:tc>
          <w:tcPr>
            <w:tcW w:w="0" w:type="auto"/>
            <w:tcBorders>
              <w:top w:val="nil"/>
              <w:left w:val="nil"/>
              <w:bottom w:val="single" w:sz="8" w:space="0" w:color="auto"/>
              <w:right w:val="single" w:sz="8" w:space="0" w:color="auto"/>
            </w:tcBorders>
            <w:shd w:val="clear" w:color="000000" w:fill="FFFF99"/>
            <w:vAlign w:val="center"/>
            <w:hideMark/>
          </w:tcPr>
          <w:p w:rsidR="00D662BD" w:rsidRPr="00214CE3" w:rsidRDefault="00D662BD" w:rsidP="00D662BD">
            <w:pPr>
              <w:jc w:val="center"/>
              <w:rPr>
                <w:rFonts w:ascii="Calibri" w:hAnsi="Calibri"/>
                <w:color w:val="000000"/>
                <w:sz w:val="20"/>
                <w:szCs w:val="20"/>
              </w:rPr>
            </w:pPr>
            <w:r w:rsidRPr="00214CE3">
              <w:rPr>
                <w:rFonts w:ascii="Calibri" w:hAnsi="Calibri"/>
                <w:color w:val="000000"/>
                <w:sz w:val="20"/>
                <w:szCs w:val="20"/>
              </w:rPr>
              <w:t>12</w:t>
            </w:r>
          </w:p>
        </w:tc>
      </w:tr>
    </w:tbl>
    <w:p w:rsidR="00D662BD" w:rsidRPr="00C52A30" w:rsidRDefault="00D662BD" w:rsidP="003615BA">
      <w:pPr>
        <w:pStyle w:val="a2"/>
        <w:sectPr w:rsidR="00D662BD" w:rsidRPr="00C52A30" w:rsidSect="00D662BD">
          <w:pgSz w:w="14571" w:h="10319" w:orient="landscape" w:code="13"/>
          <w:pgMar w:top="1440" w:right="1440" w:bottom="1440" w:left="1440" w:header="567" w:footer="567" w:gutter="0"/>
          <w:cols w:space="720"/>
          <w:titlePg/>
          <w:docGrid w:linePitch="360"/>
        </w:sectPr>
      </w:pPr>
    </w:p>
    <w:p w:rsidR="006F5DCC" w:rsidRDefault="006C6FD3" w:rsidP="00DA33FF">
      <w:pPr>
        <w:pStyle w:val="a5"/>
        <w:rPr>
          <w:lang w:val="sr-Cyrl-RS"/>
        </w:rPr>
      </w:pPr>
      <w:r>
        <w:rPr>
          <w:lang w:val="sr-Cyrl-RS"/>
        </w:rPr>
        <w:lastRenderedPageBreak/>
        <w:t>У сљедећој табели приказани су обрађени подаци по јединицама локалне самоуправе.</w:t>
      </w:r>
    </w:p>
    <w:p w:rsidR="006C6FD3" w:rsidRPr="006C6FD3" w:rsidRDefault="006C6FD3" w:rsidP="006C6FD3">
      <w:pPr>
        <w:pStyle w:val="a2"/>
      </w:pPr>
      <w:r>
        <w:rPr>
          <w:lang w:val="sr-Cyrl-RS"/>
        </w:rPr>
        <w:t>Стање у јединицама локалне самоуправе у погледу управљања безбједношћу саобраћаја</w:t>
      </w:r>
    </w:p>
    <w:tbl>
      <w:tblPr>
        <w:tblStyle w:val="TableGrid"/>
        <w:tblW w:w="7656" w:type="dxa"/>
        <w:tblLayout w:type="fixed"/>
        <w:tblLook w:val="04A0" w:firstRow="1" w:lastRow="0" w:firstColumn="1" w:lastColumn="0" w:noHBand="0" w:noVBand="1"/>
      </w:tblPr>
      <w:tblGrid>
        <w:gridCol w:w="2616"/>
        <w:gridCol w:w="361"/>
        <w:gridCol w:w="851"/>
        <w:gridCol w:w="2645"/>
        <w:gridCol w:w="332"/>
        <w:gridCol w:w="851"/>
      </w:tblGrid>
      <w:tr w:rsidR="006C6FD3" w:rsidRPr="00037A6D" w:rsidTr="006C6FD3">
        <w:tc>
          <w:tcPr>
            <w:tcW w:w="2977" w:type="dxa"/>
            <w:gridSpan w:val="2"/>
            <w:vAlign w:val="center"/>
          </w:tcPr>
          <w:p w:rsidR="006C6FD3" w:rsidRPr="00037A6D" w:rsidRDefault="006C6FD3" w:rsidP="00D662BD">
            <w:pPr>
              <w:jc w:val="center"/>
              <w:rPr>
                <w:rFonts w:ascii="Times New Roman" w:hAnsi="Times New Roman"/>
                <w:b/>
                <w:sz w:val="20"/>
                <w:szCs w:val="20"/>
                <w:lang w:val="sr-Cyrl-RS"/>
              </w:rPr>
            </w:pPr>
            <w:r>
              <w:rPr>
                <w:rFonts w:ascii="Times New Roman" w:hAnsi="Times New Roman"/>
                <w:b/>
                <w:sz w:val="20"/>
                <w:szCs w:val="20"/>
                <w:lang w:val="sr-Cyrl-RS"/>
              </w:rPr>
              <w:t>Општина</w:t>
            </w:r>
            <w:r w:rsidRPr="00037A6D">
              <w:rPr>
                <w:rFonts w:ascii="Times New Roman" w:hAnsi="Times New Roman"/>
                <w:b/>
                <w:sz w:val="20"/>
                <w:szCs w:val="20"/>
                <w:lang w:val="sr-Cyrl-RS"/>
              </w:rPr>
              <w:t xml:space="preserve"> / Град</w:t>
            </w:r>
          </w:p>
        </w:tc>
        <w:tc>
          <w:tcPr>
            <w:tcW w:w="851" w:type="dxa"/>
            <w:vAlign w:val="center"/>
          </w:tcPr>
          <w:p w:rsidR="006C6FD3" w:rsidRPr="00037A6D" w:rsidRDefault="006C6FD3" w:rsidP="00D662BD">
            <w:pPr>
              <w:jc w:val="center"/>
              <w:rPr>
                <w:rFonts w:ascii="Times New Roman" w:hAnsi="Times New Roman"/>
                <w:b/>
                <w:sz w:val="20"/>
                <w:szCs w:val="20"/>
                <w:lang w:val="sr-Cyrl-RS"/>
              </w:rPr>
            </w:pPr>
            <w:r w:rsidRPr="00037A6D">
              <w:rPr>
                <w:rFonts w:ascii="Times New Roman" w:hAnsi="Times New Roman"/>
                <w:b/>
                <w:sz w:val="20"/>
                <w:szCs w:val="20"/>
                <w:lang w:val="sr-Cyrl-RS"/>
              </w:rPr>
              <w:t>Број бодова</w:t>
            </w:r>
          </w:p>
        </w:tc>
        <w:tc>
          <w:tcPr>
            <w:tcW w:w="2977" w:type="dxa"/>
            <w:gridSpan w:val="2"/>
            <w:vAlign w:val="center"/>
          </w:tcPr>
          <w:p w:rsidR="006C6FD3" w:rsidRPr="00037A6D" w:rsidRDefault="006C6FD3" w:rsidP="00D662BD">
            <w:pPr>
              <w:jc w:val="center"/>
              <w:rPr>
                <w:rFonts w:ascii="Times New Roman" w:hAnsi="Times New Roman"/>
                <w:b/>
                <w:sz w:val="20"/>
                <w:szCs w:val="20"/>
                <w:lang w:val="sr-Cyrl-RS"/>
              </w:rPr>
            </w:pPr>
            <w:r>
              <w:rPr>
                <w:rFonts w:ascii="Times New Roman" w:hAnsi="Times New Roman"/>
                <w:b/>
                <w:sz w:val="20"/>
                <w:szCs w:val="20"/>
                <w:lang w:val="sr-Cyrl-RS"/>
              </w:rPr>
              <w:t>Општина</w:t>
            </w:r>
            <w:r w:rsidRPr="00037A6D">
              <w:rPr>
                <w:rFonts w:ascii="Times New Roman" w:hAnsi="Times New Roman"/>
                <w:b/>
                <w:sz w:val="20"/>
                <w:szCs w:val="20"/>
                <w:lang w:val="sr-Cyrl-RS"/>
              </w:rPr>
              <w:t xml:space="preserve"> / Град</w:t>
            </w:r>
          </w:p>
        </w:tc>
        <w:tc>
          <w:tcPr>
            <w:tcW w:w="851" w:type="dxa"/>
            <w:vAlign w:val="center"/>
          </w:tcPr>
          <w:p w:rsidR="006C6FD3" w:rsidRPr="00037A6D" w:rsidRDefault="006C6FD3" w:rsidP="00D662BD">
            <w:pPr>
              <w:jc w:val="center"/>
              <w:rPr>
                <w:rFonts w:ascii="Times New Roman" w:hAnsi="Times New Roman"/>
                <w:b/>
                <w:sz w:val="20"/>
                <w:szCs w:val="20"/>
                <w:lang w:val="sr-Cyrl-RS"/>
              </w:rPr>
            </w:pPr>
            <w:r w:rsidRPr="00037A6D">
              <w:rPr>
                <w:rFonts w:ascii="Times New Roman" w:hAnsi="Times New Roman"/>
                <w:b/>
                <w:sz w:val="20"/>
                <w:szCs w:val="20"/>
                <w:lang w:val="sr-Cyrl-RS"/>
              </w:rPr>
              <w:t>Број бодова</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Бања Лука</w:t>
            </w:r>
          </w:p>
        </w:tc>
        <w:tc>
          <w:tcPr>
            <w:tcW w:w="361" w:type="dxa"/>
            <w:shd w:val="clear" w:color="auto" w:fill="00823B"/>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33</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Шипово</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14</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Градишка</w:t>
            </w:r>
          </w:p>
        </w:tc>
        <w:tc>
          <w:tcPr>
            <w:tcW w:w="361" w:type="dxa"/>
            <w:shd w:val="clear" w:color="auto" w:fill="00823B"/>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30</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Требиње</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14</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Зворник</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Котор Варош</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13</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Брод</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28</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Угљевик</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13</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Рудо</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27</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Лакташи</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12</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Град Источно Сарајево</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Соколац</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12</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Чајниче</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rPr>
              <w:t>2</w:t>
            </w:r>
            <w:r w:rsidRPr="00037A6D">
              <w:rPr>
                <w:rFonts w:ascii="Times New Roman" w:hAnsi="Times New Roman"/>
                <w:sz w:val="20"/>
                <w:szCs w:val="20"/>
                <w:lang w:val="sr-Cyrl-RS"/>
              </w:rPr>
              <w:t>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Прњавор</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12</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Челинац</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22</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Братунац</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12</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Мркоњић Град</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21</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Теслић</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11</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Рогатица</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21</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Гацко</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11</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Источна Илиџа</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21</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Оштра  Лука</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11</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Милићи</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21</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Шековићи</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Нови Град</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21</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Лопаре</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Вишеград</w:t>
            </w:r>
          </w:p>
        </w:tc>
        <w:tc>
          <w:tcPr>
            <w:tcW w:w="361" w:type="dxa"/>
            <w:shd w:val="clear" w:color="auto" w:fill="FFFF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20</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Источно Ново Сарајево</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Берковићи</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Вукосавље</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Бијељина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Источни  Дрвар</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Костајница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Источни  Мостар</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Ново Горажде</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rPr>
              <w:t>1</w:t>
            </w:r>
            <w:r w:rsidRPr="00037A6D">
              <w:rPr>
                <w:rFonts w:ascii="Times New Roman" w:hAnsi="Times New Roman"/>
                <w:sz w:val="20"/>
                <w:szCs w:val="20"/>
                <w:lang w:val="sr-Cyrl-RS"/>
              </w:rPr>
              <w:t>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Купрес</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Фоча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9</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Пале</w:t>
            </w:r>
          </w:p>
        </w:tc>
        <w:tc>
          <w:tcPr>
            <w:tcW w:w="332"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Шамац</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18</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Дервента</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9</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Добој</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7</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Кнежево</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9</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Козарска Дубица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7</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Невесиње</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8</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Сребреница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7</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Власеница</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7</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Билећа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Осмаци</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7</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Љубиње</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Приједор</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7</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Петровац</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Трново</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7</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Хан Пијесак</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6</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Доњи Жабар</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6</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Калиновик</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15</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Језеро</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6</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Источни Стари Град</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15</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Крупа на Уни</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Модрича</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5</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Рибник</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1</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Петрово</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lang w:val="sr-Cyrl-RS"/>
              </w:rPr>
              <w:t>1</w:t>
            </w:r>
            <w:r w:rsidRPr="00037A6D">
              <w:rPr>
                <w:rFonts w:ascii="Times New Roman" w:hAnsi="Times New Roman"/>
                <w:sz w:val="20"/>
                <w:szCs w:val="20"/>
              </w:rPr>
              <w:t>5</w:t>
            </w:r>
          </w:p>
        </w:tc>
        <w:tc>
          <w:tcPr>
            <w:tcW w:w="2645"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Пелагићево</w:t>
            </w:r>
          </w:p>
        </w:tc>
        <w:tc>
          <w:tcPr>
            <w:tcW w:w="332" w:type="dxa"/>
            <w:shd w:val="clear" w:color="auto" w:fill="000000" w:themeFill="text1"/>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lang w:val="sr-Cyrl-RS"/>
              </w:rPr>
            </w:pPr>
            <w:r w:rsidRPr="00037A6D">
              <w:rPr>
                <w:rFonts w:ascii="Times New Roman" w:hAnsi="Times New Roman"/>
                <w:sz w:val="20"/>
                <w:szCs w:val="20"/>
                <w:lang w:val="sr-Cyrl-RS"/>
              </w:rPr>
              <w:t>0</w:t>
            </w:r>
          </w:p>
        </w:tc>
      </w:tr>
      <w:tr w:rsidR="006C6FD3" w:rsidRPr="00037A6D" w:rsidTr="006C6FD3">
        <w:tc>
          <w:tcPr>
            <w:tcW w:w="2616" w:type="dxa"/>
          </w:tcPr>
          <w:p w:rsidR="006C6FD3" w:rsidRPr="00037A6D" w:rsidRDefault="006C6FD3" w:rsidP="00D662BD">
            <w:pPr>
              <w:rPr>
                <w:rFonts w:ascii="Times New Roman" w:hAnsi="Times New Roman"/>
                <w:sz w:val="20"/>
                <w:szCs w:val="20"/>
                <w:lang w:val="sr-Cyrl-RS"/>
              </w:rPr>
            </w:pPr>
            <w:r w:rsidRPr="00037A6D">
              <w:rPr>
                <w:rFonts w:ascii="Times New Roman" w:hAnsi="Times New Roman"/>
                <w:sz w:val="20"/>
                <w:szCs w:val="20"/>
                <w:lang w:val="sr-Cyrl-RS"/>
              </w:rPr>
              <w:t>Србац</w:t>
            </w:r>
          </w:p>
        </w:tc>
        <w:tc>
          <w:tcPr>
            <w:tcW w:w="361" w:type="dxa"/>
            <w:shd w:val="clear" w:color="auto" w:fill="FF0000"/>
          </w:tcPr>
          <w:p w:rsidR="006C6FD3" w:rsidRPr="00037A6D" w:rsidRDefault="006C6FD3" w:rsidP="00D662BD">
            <w:pPr>
              <w:rPr>
                <w:rFonts w:ascii="Times New Roman" w:hAnsi="Times New Roman"/>
                <w:sz w:val="20"/>
                <w:szCs w:val="20"/>
                <w:lang w:val="sr-Cyrl-RS"/>
              </w:rPr>
            </w:pPr>
          </w:p>
        </w:tc>
        <w:tc>
          <w:tcPr>
            <w:tcW w:w="851" w:type="dxa"/>
          </w:tcPr>
          <w:p w:rsidR="006C6FD3" w:rsidRPr="00037A6D" w:rsidRDefault="006C6FD3" w:rsidP="00D662BD">
            <w:pPr>
              <w:jc w:val="right"/>
              <w:rPr>
                <w:rFonts w:ascii="Times New Roman" w:hAnsi="Times New Roman"/>
                <w:sz w:val="20"/>
                <w:szCs w:val="20"/>
              </w:rPr>
            </w:pPr>
            <w:r w:rsidRPr="00037A6D">
              <w:rPr>
                <w:rFonts w:ascii="Times New Roman" w:hAnsi="Times New Roman"/>
                <w:sz w:val="20"/>
                <w:szCs w:val="20"/>
              </w:rPr>
              <w:t>15</w:t>
            </w:r>
          </w:p>
        </w:tc>
        <w:tc>
          <w:tcPr>
            <w:tcW w:w="3828" w:type="dxa"/>
            <w:gridSpan w:val="3"/>
          </w:tcPr>
          <w:p w:rsidR="006C6FD3" w:rsidRPr="00037A6D" w:rsidRDefault="006C6FD3" w:rsidP="00D662BD">
            <w:pPr>
              <w:rPr>
                <w:rFonts w:ascii="Times New Roman" w:hAnsi="Times New Roman"/>
                <w:sz w:val="20"/>
                <w:szCs w:val="20"/>
              </w:rPr>
            </w:pPr>
          </w:p>
        </w:tc>
      </w:tr>
    </w:tbl>
    <w:p w:rsidR="006C6FD3" w:rsidRDefault="006C6FD3" w:rsidP="006C6FD3">
      <w:pPr>
        <w:pStyle w:val="a5"/>
        <w:rPr>
          <w:lang w:val="sr-Cyrl-RS"/>
        </w:rPr>
      </w:pPr>
    </w:p>
    <w:p w:rsidR="00D926BA" w:rsidRDefault="00D926BA" w:rsidP="00D926BA">
      <w:pPr>
        <w:pStyle w:val="a5"/>
        <w:rPr>
          <w:lang w:val="sr-Cyrl-RS"/>
        </w:rPr>
      </w:pPr>
      <w:r>
        <w:rPr>
          <w:lang w:val="sr-Cyrl-RS"/>
        </w:rPr>
        <w:t xml:space="preserve">Овај преглед показује да чак 49 (78%) локалних самоуправа у Републици Српској има низак или врло низак ниво управљања безбједношћу саобраћаја, 12 (19%) локалних самоуправа има средњи ниво управљања безбједношћу саобраћаја, само 2 (3%) локалне </w:t>
      </w:r>
      <w:r w:rsidR="004D09B6">
        <w:rPr>
          <w:lang w:val="sr-Cyrl-RS"/>
        </w:rPr>
        <w:t>самоуправе</w:t>
      </w:r>
      <w:r>
        <w:rPr>
          <w:lang w:val="sr-Cyrl-RS"/>
        </w:rPr>
        <w:t xml:space="preserve"> висок ниво управљања безбједношћу саобраћаја</w:t>
      </w:r>
      <w:r w:rsidR="00163B9B">
        <w:rPr>
          <w:lang w:val="sr-Cyrl-RS"/>
        </w:rPr>
        <w:t>, а нити једна локална самоуправи врло висок ниво управљања безбједношћу саобраћаја</w:t>
      </w:r>
      <w:r>
        <w:rPr>
          <w:lang w:val="sr-Cyrl-RS"/>
        </w:rPr>
        <w:t>.</w:t>
      </w:r>
    </w:p>
    <w:p w:rsidR="008978C4" w:rsidRDefault="008978C4" w:rsidP="00D926BA">
      <w:pPr>
        <w:pStyle w:val="a5"/>
        <w:rPr>
          <w:lang w:val="en-US"/>
        </w:rPr>
      </w:pPr>
      <w:r>
        <w:rPr>
          <w:lang w:val="sr-Cyrl-RS"/>
        </w:rPr>
        <w:t>У наставку је приказана мапа стања у јединицама локалне самоуправе у Републици Српској у погледу успјешности и нивоа управљања безбједношћу саобраћаја.</w:t>
      </w:r>
    </w:p>
    <w:p w:rsidR="00C01237" w:rsidRDefault="00C01237" w:rsidP="00C01237">
      <w:pPr>
        <w:pStyle w:val="a5"/>
        <w:jc w:val="center"/>
        <w:rPr>
          <w:lang w:val="en-US"/>
        </w:rPr>
      </w:pPr>
      <w:r>
        <w:rPr>
          <w:noProof/>
          <w:lang w:val="en-US" w:eastAsia="en-US"/>
        </w:rPr>
        <w:lastRenderedPageBreak/>
        <w:drawing>
          <wp:inline distT="0" distB="0" distL="0" distR="0" wp14:anchorId="0AB032D6" wp14:editId="249AFE48">
            <wp:extent cx="2852928" cy="2852928"/>
            <wp:effectExtent l="0" t="0" r="5080" b="5080"/>
            <wp:docPr id="1" name="Picture 1" descr="C:\Users\Agencija\AppData\Local\Microsoft\Windows\Temporary Internet Files\Content.Word\Nivoi upravljanja bezbjednoscu saobracaja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encija\AppData\Local\Microsoft\Windows\Temporary Internet Files\Content.Word\Nivoi upravljanja bezbjednoscu saobracaja 4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3071" cy="2853071"/>
                    </a:xfrm>
                    <a:prstGeom prst="rect">
                      <a:avLst/>
                    </a:prstGeom>
                    <a:noFill/>
                    <a:ln>
                      <a:noFill/>
                    </a:ln>
                  </pic:spPr>
                </pic:pic>
              </a:graphicData>
            </a:graphic>
          </wp:inline>
        </w:drawing>
      </w:r>
    </w:p>
    <w:p w:rsidR="00C01237" w:rsidRDefault="00C01237" w:rsidP="00C01237">
      <w:pPr>
        <w:pStyle w:val="a1"/>
      </w:pPr>
      <w:r>
        <w:rPr>
          <w:lang w:val="sr-Cyrl-RS"/>
        </w:rPr>
        <w:t>Нивои управљања безбједношћу саобраћаја у Републици Српској</w:t>
      </w:r>
    </w:p>
    <w:p w:rsidR="00C01237" w:rsidRDefault="00C01237" w:rsidP="00C01237">
      <w:pPr>
        <w:pStyle w:val="a5"/>
        <w:rPr>
          <w:lang w:val="sr-Cyrl-RS"/>
        </w:rPr>
      </w:pPr>
    </w:p>
    <w:p w:rsidR="00C01237" w:rsidRDefault="00C01237" w:rsidP="00C01237">
      <w:pPr>
        <w:pStyle w:val="a5"/>
        <w:jc w:val="center"/>
        <w:rPr>
          <w:lang w:val="sr-Cyrl-RS"/>
        </w:rPr>
      </w:pPr>
      <w:r>
        <w:rPr>
          <w:noProof/>
          <w:lang w:val="en-US" w:eastAsia="en-US"/>
        </w:rPr>
        <w:drawing>
          <wp:inline distT="0" distB="0" distL="0" distR="0" wp14:anchorId="6919DA85" wp14:editId="1FE11804">
            <wp:extent cx="2894729" cy="2894729"/>
            <wp:effectExtent l="0" t="0" r="1270" b="1270"/>
            <wp:docPr id="2" name="Picture 2" descr="C:\Users\Agencija\AppData\Local\Microsoft\Windows\Temporary Internet Files\Content.Word\Stepen razvijenosti opstina RS za 2014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encija\AppData\Local\Microsoft\Windows\Temporary Internet Files\Content.Word\Stepen razvijenosti opstina RS za 2014 2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4874" cy="2894874"/>
                    </a:xfrm>
                    <a:prstGeom prst="rect">
                      <a:avLst/>
                    </a:prstGeom>
                    <a:noFill/>
                    <a:ln>
                      <a:noFill/>
                    </a:ln>
                  </pic:spPr>
                </pic:pic>
              </a:graphicData>
            </a:graphic>
          </wp:inline>
        </w:drawing>
      </w:r>
    </w:p>
    <w:p w:rsidR="00C01237" w:rsidRPr="00231BBE" w:rsidRDefault="00C01237" w:rsidP="00C01237">
      <w:pPr>
        <w:pStyle w:val="a1"/>
      </w:pPr>
      <w:r>
        <w:rPr>
          <w:lang w:val="sr-Cyrl-RS"/>
        </w:rPr>
        <w:t>Степен развијености локалних</w:t>
      </w:r>
      <w:r w:rsidR="007F5639">
        <w:rPr>
          <w:lang w:val="sr-Cyrl-RS"/>
        </w:rPr>
        <w:t xml:space="preserve"> </w:t>
      </w:r>
      <w:r>
        <w:rPr>
          <w:lang w:val="sr-Cyrl-RS"/>
        </w:rPr>
        <w:t>самоуправа у Републици Српској</w:t>
      </w:r>
    </w:p>
    <w:p w:rsidR="00231BBE" w:rsidRPr="00231BBE" w:rsidRDefault="00231BBE" w:rsidP="00231BBE">
      <w:pPr>
        <w:pStyle w:val="a5"/>
        <w:rPr>
          <w:lang w:val="sr-Cyrl-RS"/>
        </w:rPr>
      </w:pPr>
      <w:r>
        <w:rPr>
          <w:lang w:val="sr-Cyrl-RS"/>
        </w:rPr>
        <w:t xml:space="preserve">Ради реалнијег мапирања </w:t>
      </w:r>
      <w:r w:rsidR="008F720F">
        <w:rPr>
          <w:lang w:val="sr-Cyrl-RS"/>
        </w:rPr>
        <w:t xml:space="preserve">нивоа управљања безбједношћу саобраћаја </w:t>
      </w:r>
      <w:r>
        <w:rPr>
          <w:lang w:val="sr-Cyrl-RS"/>
        </w:rPr>
        <w:t xml:space="preserve">у наредном периоду потребно је укључити утицај расположивих средстава у локалној самоуправи преко степена развијености локалне заједнице. </w:t>
      </w:r>
      <w:r w:rsidR="008F720F">
        <w:rPr>
          <w:lang w:val="sr-Cyrl-RS"/>
        </w:rPr>
        <w:t>Моделирање класа треба да садржи и компоненту мотивације за будуће активности, јер сматрамо да модел треба да стимулише повећавање активности и улагања средстава у овој области, које је тренутно недовољно.</w:t>
      </w:r>
    </w:p>
    <w:p w:rsidR="001F7794" w:rsidRDefault="001F7794" w:rsidP="001F7794">
      <w:pPr>
        <w:pStyle w:val="Heading1"/>
        <w:rPr>
          <w:lang w:val="sr-Cyrl-RS"/>
        </w:rPr>
      </w:pPr>
      <w:r w:rsidRPr="006459FF">
        <w:lastRenderedPageBreak/>
        <w:t xml:space="preserve">Закључак </w:t>
      </w:r>
    </w:p>
    <w:p w:rsidR="008978C4" w:rsidRPr="00FB40B1" w:rsidRDefault="00FB40B1" w:rsidP="008978C4">
      <w:pPr>
        <w:pStyle w:val="a5"/>
        <w:rPr>
          <w:lang w:val="sr-Cyrl-RS"/>
        </w:rPr>
      </w:pPr>
      <w:r>
        <w:rPr>
          <w:lang w:val="sr-Cyrl-RS"/>
        </w:rPr>
        <w:t xml:space="preserve">Изградња система управљања безбједношћу саобраћаја је предуслов за смањење броја саобраћајних незгода и посљедица по учеснике. Резултати исказани кроз смањен број саобраћајних незгода </w:t>
      </w:r>
      <w:r w:rsidR="000260F1">
        <w:rPr>
          <w:lang w:val="sr-Cyrl-RS"/>
        </w:rPr>
        <w:t>и број настрадалих могу доћи само као резултат</w:t>
      </w:r>
      <w:r>
        <w:rPr>
          <w:lang w:val="sr-Cyrl-RS"/>
        </w:rPr>
        <w:t xml:space="preserve"> континуираног рада. </w:t>
      </w:r>
      <w:r w:rsidR="000260F1">
        <w:rPr>
          <w:lang w:val="sr-Cyrl-RS"/>
        </w:rPr>
        <w:t xml:space="preserve">За првих девет мјесеци 2013. године на путевима Републике Српске од укупно 100 саобраћајних незгода са погинулим лицима, 34 су се догодила на улицама у насељу и локалним и некатегорисаним путевима којима управљају јединице локалне самоуправе (Шмитран и др. 2013). </w:t>
      </w:r>
      <w:r>
        <w:rPr>
          <w:lang w:val="sr-Cyrl-RS"/>
        </w:rPr>
        <w:t xml:space="preserve">Предложени модел праћења управљања безбједношћу саобраћаја у </w:t>
      </w:r>
      <w:r w:rsidR="000260F1">
        <w:rPr>
          <w:lang w:val="sr-Cyrl-RS"/>
        </w:rPr>
        <w:t xml:space="preserve">локалним самоуправама пружа могућност да се прати стање у локалним самоуправама, као и могућност међусобног поређења између локалних самоуправа. </w:t>
      </w:r>
      <w:r w:rsidR="0075346D">
        <w:rPr>
          <w:lang w:val="sr-Cyrl-RS"/>
        </w:rPr>
        <w:t>Важно је истаћи да се, поред мапирања локалних самоуправа по броју и тежини посљедица саобраћајних незгода, треба вршити мапирање и по основу активности или неактивности локалних самоуправа које за посљедицу имају мањи или већи број настрадалих.</w:t>
      </w:r>
      <w:r w:rsidR="00950039">
        <w:rPr>
          <w:lang w:val="sr-Cyrl-RS"/>
        </w:rPr>
        <w:t xml:space="preserve"> Предложена методологија се свакако треба анализирати и унапређивати, како у погледу тежинских односа појединих показатеља код њиховог бодовања, тако и кроз додавање нових показатеља за којим ће се указати потреба како се си</w:t>
      </w:r>
      <w:r w:rsidR="007A37FA">
        <w:rPr>
          <w:lang w:val="sr-Cyrl-RS"/>
        </w:rPr>
        <w:t>с</w:t>
      </w:r>
      <w:r w:rsidR="00950039">
        <w:rPr>
          <w:lang w:val="sr-Cyrl-RS"/>
        </w:rPr>
        <w:t>тем управљања безбједношћу саобраћаја у локалним самоуправама буде развијао.</w:t>
      </w:r>
      <w:r w:rsidR="000A04C0" w:rsidRPr="000A04C0">
        <w:rPr>
          <w:lang w:val="sr-Cyrl-RS"/>
        </w:rPr>
        <w:t xml:space="preserve"> </w:t>
      </w:r>
      <w:r w:rsidR="00594235">
        <w:rPr>
          <w:lang w:val="sr-Cyrl-RS"/>
        </w:rPr>
        <w:t xml:space="preserve">Основна идеја промјена је да се појача утицај проведених активности на терену на укупан број бодова. Такође, треба укључити утицај проведених акција на промјену стања безбједности у локалној самоуправи, што ће бити омогућено дугорочним праћењем и усмјеравањем активности. </w:t>
      </w:r>
      <w:bookmarkStart w:id="0" w:name="_GoBack"/>
      <w:bookmarkEnd w:id="0"/>
      <w:r w:rsidR="000A04C0">
        <w:rPr>
          <w:lang w:val="sr-Cyrl-RS"/>
        </w:rPr>
        <w:t xml:space="preserve">Нарочиту пажњу треба посветити начину прикупљања и вјеродостојности података. </w:t>
      </w:r>
    </w:p>
    <w:p w:rsidR="001F7794" w:rsidRPr="006459FF" w:rsidRDefault="001F7794" w:rsidP="001F7794">
      <w:pPr>
        <w:pStyle w:val="Heading1"/>
      </w:pPr>
      <w:r w:rsidRPr="006459FF">
        <w:t xml:space="preserve">Литература </w:t>
      </w:r>
    </w:p>
    <w:p w:rsidR="00EA2F95" w:rsidRDefault="00EA2F95" w:rsidP="00EA2F95">
      <w:pPr>
        <w:pStyle w:val="a"/>
        <w:rPr>
          <w:lang w:val="sr-Cyrl-RS"/>
        </w:rPr>
      </w:pPr>
      <w:r w:rsidRPr="001E1716">
        <w:rPr>
          <w:lang w:val="sr-Cyrl-RS"/>
        </w:rPr>
        <w:t>Elvik, R., Vaa, T. (2004). The Handbook of Road Safety Measures. Elsevier.</w:t>
      </w:r>
    </w:p>
    <w:p w:rsidR="00F90193" w:rsidRPr="00F90193" w:rsidRDefault="00F90193" w:rsidP="00F90193">
      <w:pPr>
        <w:pStyle w:val="a"/>
        <w:rPr>
          <w:lang w:val="sr-Latn-CS"/>
        </w:rPr>
      </w:pPr>
      <w:r>
        <w:rPr>
          <w:lang w:val="sr-Cyrl-RS"/>
        </w:rPr>
        <w:t>Липовац, К., Вујанић, М., Тешић, М. (2013) Мапирање ризика по општинама у Републици Српској,</w:t>
      </w:r>
    </w:p>
    <w:p w:rsidR="00F90193" w:rsidRPr="00F90193" w:rsidRDefault="00F90193" w:rsidP="00F90193">
      <w:pPr>
        <w:pStyle w:val="a"/>
        <w:rPr>
          <w:lang w:val="sr-Latn-CS"/>
        </w:rPr>
      </w:pPr>
      <w:r>
        <w:rPr>
          <w:lang w:val="sr-Cyrl-CS"/>
        </w:rPr>
        <w:t>Кукић Д., Милинковић, Б., Милетић, Б. и Малешић, С. (2012). Мапирање ризика по општинама и подручијима полицијских управа Републике Србије,</w:t>
      </w:r>
    </w:p>
    <w:p w:rsidR="00F90193" w:rsidRDefault="00F90193" w:rsidP="00F90193">
      <w:pPr>
        <w:pStyle w:val="a"/>
        <w:rPr>
          <w:lang w:val="sr-Cyrl-RS"/>
        </w:rPr>
      </w:pPr>
      <w:r>
        <w:rPr>
          <w:lang w:val="sr-Cyrl-RS"/>
        </w:rPr>
        <w:t>Резолуција Генералне скупштине УН 64/255,</w:t>
      </w:r>
    </w:p>
    <w:p w:rsidR="00F90193" w:rsidRDefault="00F90193" w:rsidP="00F90193">
      <w:pPr>
        <w:pStyle w:val="a"/>
        <w:rPr>
          <w:lang w:val="sr-Cyrl-RS"/>
        </w:rPr>
      </w:pPr>
      <w:r w:rsidRPr="001B327D">
        <w:rPr>
          <w:lang w:val="sr-Cyrl-RS"/>
        </w:rPr>
        <w:t>Глобални план декаде акције за безбједност на путевима</w:t>
      </w:r>
      <w:r>
        <w:rPr>
          <w:lang w:val="sr-Cyrl-RS"/>
        </w:rPr>
        <w:t>, Свјетска здравствена организација,</w:t>
      </w:r>
    </w:p>
    <w:p w:rsidR="00F90193" w:rsidRPr="00C01237" w:rsidRDefault="00F90193" w:rsidP="00F90193">
      <w:pPr>
        <w:pStyle w:val="a"/>
        <w:rPr>
          <w:lang w:val="sr-Latn-CS"/>
        </w:rPr>
      </w:pPr>
      <w:r w:rsidRPr="00F90193">
        <w:rPr>
          <w:lang w:val="sr-Cyrl-BA"/>
        </w:rPr>
        <w:t>Закон о безбједности саобраћаја</w:t>
      </w:r>
      <w:r>
        <w:rPr>
          <w:lang w:val="sr-Cyrl-BA"/>
        </w:rPr>
        <w:t xml:space="preserve"> на путевима Републике Српске</w:t>
      </w:r>
      <w:r w:rsidRPr="00F90193">
        <w:rPr>
          <w:lang w:val="sr-Cyrl-BA"/>
        </w:rPr>
        <w:t xml:space="preserve"> („Службени гласник“ Републике Српске бр.63/11)</w:t>
      </w:r>
      <w:r>
        <w:rPr>
          <w:lang w:val="sr-Cyrl-BA"/>
        </w:rPr>
        <w:t>,</w:t>
      </w:r>
    </w:p>
    <w:p w:rsidR="00C01237" w:rsidRPr="00F90193" w:rsidRDefault="00C01237" w:rsidP="00F90193">
      <w:pPr>
        <w:pStyle w:val="a"/>
        <w:rPr>
          <w:lang w:val="sr-Latn-CS"/>
        </w:rPr>
      </w:pPr>
      <w:r>
        <w:rPr>
          <w:lang w:val="sr-Cyrl-BA"/>
        </w:rPr>
        <w:t>Одлука о степену развијености јединица локалне самоуправе</w:t>
      </w:r>
      <w:r w:rsidR="00646E90">
        <w:rPr>
          <w:lang w:val="sr-Cyrl-BA"/>
        </w:rPr>
        <w:t xml:space="preserve"> у Републици Српској („Службени гласник“ Републике Српске бр. 94/2013),</w:t>
      </w:r>
    </w:p>
    <w:p w:rsidR="00F90193" w:rsidRPr="00171805" w:rsidRDefault="00F90193" w:rsidP="00F90193">
      <w:pPr>
        <w:pStyle w:val="a"/>
        <w:rPr>
          <w:lang w:val="sr-Latn-BA"/>
        </w:rPr>
      </w:pPr>
      <w:r>
        <w:t>Подаци Министарства унутраш</w:t>
      </w:r>
      <w:r>
        <w:rPr>
          <w:lang w:val="sr-Cyrl-RS"/>
        </w:rPr>
        <w:t>њ</w:t>
      </w:r>
      <w:r>
        <w:t>их послова Републике Српске,</w:t>
      </w:r>
    </w:p>
    <w:p w:rsidR="00F90193" w:rsidRPr="00F90193" w:rsidRDefault="00F90193" w:rsidP="00F90193">
      <w:pPr>
        <w:pStyle w:val="a"/>
        <w:rPr>
          <w:lang w:val="sr-Latn-BA"/>
        </w:rPr>
      </w:pPr>
      <w:r w:rsidRPr="00171805">
        <w:t>Подаци Министарства сао</w:t>
      </w:r>
      <w:r>
        <w:t>браћаја и веза Републике Српске</w:t>
      </w:r>
      <w:r>
        <w:rPr>
          <w:lang w:val="sr-Cyrl-RS"/>
        </w:rPr>
        <w:t>,</w:t>
      </w:r>
    </w:p>
    <w:p w:rsidR="00F90193" w:rsidRPr="008D2E5C" w:rsidRDefault="00F90193" w:rsidP="00F90193">
      <w:pPr>
        <w:pStyle w:val="a"/>
        <w:rPr>
          <w:lang w:val="sr-Latn-BA"/>
        </w:rPr>
      </w:pPr>
      <w:r>
        <w:rPr>
          <w:lang w:val="sr-Cyrl-RS"/>
        </w:rPr>
        <w:t>Подаци Агенције за безбједност саобраћаја Републике Српске.</w:t>
      </w:r>
    </w:p>
    <w:p w:rsidR="00EA2F95" w:rsidRPr="001E1716" w:rsidRDefault="00EA2F95" w:rsidP="00F90193">
      <w:pPr>
        <w:pStyle w:val="a"/>
        <w:numPr>
          <w:ilvl w:val="0"/>
          <w:numId w:val="0"/>
        </w:numPr>
        <w:ind w:left="720"/>
        <w:rPr>
          <w:lang w:val="sr-Cyrl-RS"/>
        </w:rPr>
      </w:pPr>
    </w:p>
    <w:p w:rsidR="001F7794" w:rsidRPr="001F7794" w:rsidRDefault="001F7794" w:rsidP="001F7794">
      <w:pPr>
        <w:jc w:val="both"/>
        <w:rPr>
          <w:rFonts w:asciiTheme="minorHAnsi" w:hAnsiTheme="minorHAnsi"/>
          <w:sz w:val="20"/>
          <w:szCs w:val="20"/>
          <w:lang w:val="sr-Cyrl-RS"/>
        </w:rPr>
      </w:pPr>
    </w:p>
    <w:p w:rsidR="007E4B04" w:rsidRPr="009E37A0" w:rsidRDefault="007E4B04">
      <w:pPr>
        <w:rPr>
          <w:rFonts w:asciiTheme="minorHAnsi" w:hAnsiTheme="minorHAnsi"/>
          <w:b/>
          <w:bCs/>
          <w:color w:val="000000"/>
          <w:sz w:val="20"/>
          <w:szCs w:val="20"/>
          <w:lang w:val="sr-Cyrl-RS" w:eastAsia="sr-Latn-CS"/>
        </w:rPr>
      </w:pPr>
    </w:p>
    <w:sectPr w:rsidR="007E4B04" w:rsidRPr="009E37A0" w:rsidSect="00296594">
      <w:pgSz w:w="10319" w:h="14571" w:code="13"/>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0A" w:rsidRDefault="0045060A" w:rsidP="004A4828">
      <w:r>
        <w:separator/>
      </w:r>
    </w:p>
  </w:endnote>
  <w:endnote w:type="continuationSeparator" w:id="0">
    <w:p w:rsidR="0045060A" w:rsidRDefault="0045060A" w:rsidP="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Roman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E" w:rsidRDefault="00231BBE" w:rsidP="00DD360D">
    <w:pPr>
      <w:pStyle w:val="Footer"/>
    </w:pPr>
  </w:p>
  <w:p w:rsidR="00231BBE" w:rsidRDefault="00231BBE" w:rsidP="00DD360D">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0A" w:rsidRDefault="0045060A" w:rsidP="004A4828">
      <w:r>
        <w:separator/>
      </w:r>
    </w:p>
  </w:footnote>
  <w:footnote w:type="continuationSeparator" w:id="0">
    <w:p w:rsidR="0045060A" w:rsidRDefault="0045060A" w:rsidP="004A4828">
      <w:r>
        <w:continuationSeparator/>
      </w:r>
    </w:p>
  </w:footnote>
  <w:footnote w:id="1">
    <w:p w:rsidR="00231BBE" w:rsidRPr="007E4B04" w:rsidRDefault="00231BBE" w:rsidP="007E4B04">
      <w:pPr>
        <w:pStyle w:val="a7"/>
      </w:pPr>
      <w:r w:rsidRPr="007E4B04">
        <w:rPr>
          <w:rStyle w:val="FootnoteReference"/>
          <w:vertAlign w:val="baseline"/>
        </w:rPr>
        <w:footnoteRef/>
      </w:r>
      <w:r w:rsidRPr="007E4B04">
        <w:t xml:space="preserve"> Радовић Милија, дипл. инж. саобраћаја, Агенција за безбједност саобраћаја Републике Српске, З. Јовина 18, Бања Лука, </w:t>
      </w:r>
      <w:hyperlink r:id="rId1" w:history="1">
        <w:r w:rsidRPr="007E4B04">
          <w:rPr>
            <w:rStyle w:val="Hyperlink"/>
            <w:color w:val="auto"/>
            <w:u w:val="none"/>
          </w:rPr>
          <w:t>m.radovic@absrs.org</w:t>
        </w:r>
      </w:hyperlink>
      <w:r w:rsidRPr="007E4B04">
        <w:t>,</w:t>
      </w:r>
    </w:p>
  </w:footnote>
  <w:footnote w:id="2">
    <w:p w:rsidR="00231BBE" w:rsidRPr="007E4B04" w:rsidRDefault="00231BBE" w:rsidP="007E4B04">
      <w:pPr>
        <w:pStyle w:val="a7"/>
      </w:pPr>
      <w:r w:rsidRPr="007E4B04">
        <w:rPr>
          <w:rStyle w:val="FootnoteReference"/>
          <w:vertAlign w:val="baseline"/>
        </w:rPr>
        <w:footnoteRef/>
      </w:r>
      <w:r w:rsidRPr="007E4B04">
        <w:t xml:space="preserve"> Тадић Зоран, дипл. инж. саобраћаја, Град</w:t>
      </w:r>
      <w:r>
        <w:rPr>
          <w:lang w:val="sr-Cyrl-RS"/>
        </w:rPr>
        <w:t>ска управа</w:t>
      </w:r>
      <w:r w:rsidRPr="007E4B04">
        <w:t xml:space="preserve"> </w:t>
      </w:r>
      <w:r>
        <w:rPr>
          <w:lang w:val="sr-Cyrl-RS"/>
        </w:rPr>
        <w:t xml:space="preserve">Града </w:t>
      </w:r>
      <w:r w:rsidRPr="007E4B04">
        <w:t xml:space="preserve">Бања Лука, </w:t>
      </w:r>
      <w:r>
        <w:rPr>
          <w:lang w:val="sr-Cyrl-RS"/>
        </w:rPr>
        <w:t xml:space="preserve">Трг српских владара 1, Бања Лука, </w:t>
      </w:r>
      <w:hyperlink r:id="rId2" w:history="1">
        <w:r w:rsidRPr="007E4B04">
          <w:rPr>
            <w:rStyle w:val="Hyperlink"/>
            <w:color w:val="auto"/>
            <w:u w:val="none"/>
          </w:rPr>
          <w:t>vjestak@teol.net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E" w:rsidRDefault="00231BBE" w:rsidP="00B62BA5">
    <w:pPr>
      <w:pStyle w:val="Header"/>
      <w:jc w:val="center"/>
      <w:rPr>
        <w:rFonts w:ascii="Times New Roman" w:hAnsi="Times New Roman"/>
        <w:sz w:val="18"/>
        <w:lang w:val="sr-Cyrl-RS"/>
      </w:rPr>
    </w:pPr>
    <w:r>
      <w:rPr>
        <w:rFonts w:ascii="Times New Roman" w:hAnsi="Times New Roman"/>
        <w:sz w:val="18"/>
        <w:lang w:val="sr-Cyrl-RS"/>
      </w:rPr>
      <w:t>Милија Радовић, Зоран Тадић</w:t>
    </w:r>
  </w:p>
  <w:p w:rsidR="00231BBE" w:rsidRPr="00B62BA5" w:rsidRDefault="00231BBE" w:rsidP="00B62BA5">
    <w:pPr>
      <w:pStyle w:val="a3"/>
      <w:spacing w:before="0" w:after="120"/>
      <w:rPr>
        <w:b w:val="0"/>
        <w:sz w:val="18"/>
      </w:rPr>
    </w:pPr>
    <w:r w:rsidRPr="00B62BA5">
      <w:rPr>
        <w:b w:val="0"/>
        <w:sz w:val="18"/>
      </w:rPr>
      <w:t xml:space="preserve">ИСКУСТВА АГЕНЦИЈЕ ЗА БЕЗБЈЕДНОСТ САОБРАЋАЈА РЕПУБЛИКЕ СРПСКЕ </w:t>
    </w:r>
  </w:p>
  <w:p w:rsidR="00231BBE" w:rsidRPr="00296594" w:rsidRDefault="00231BBE" w:rsidP="00B62BA5">
    <w:pPr>
      <w:pStyle w:val="Header"/>
      <w:pBdr>
        <w:bottom w:val="single" w:sz="4" w:space="0" w:color="auto"/>
      </w:pBdr>
      <w:rPr>
        <w:rFonts w:asciiTheme="minorHAnsi" w:hAnsiTheme="minorHAnsi"/>
        <w:sz w:val="2"/>
        <w:lang w:val="sr-Cyrl-RS"/>
      </w:rPr>
    </w:pPr>
  </w:p>
  <w:p w:rsidR="00231BBE" w:rsidRDefault="00231BBE" w:rsidP="00384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BE" w:rsidRDefault="00231BBE" w:rsidP="00C52A30">
    <w:pPr>
      <w:pStyle w:val="Header"/>
      <w:jc w:val="center"/>
      <w:rPr>
        <w:rFonts w:ascii="Times New Roman" w:hAnsi="Times New Roman"/>
        <w:sz w:val="18"/>
        <w:lang w:val="sr-Cyrl-RS"/>
      </w:rPr>
    </w:pPr>
    <w:r>
      <w:rPr>
        <w:rFonts w:ascii="Times New Roman" w:hAnsi="Times New Roman"/>
        <w:sz w:val="18"/>
        <w:lang w:val="sr-Cyrl-RS"/>
      </w:rPr>
      <w:t>Милија Радовић, Зоран Тадић</w:t>
    </w:r>
  </w:p>
  <w:p w:rsidR="00231BBE" w:rsidRPr="00B62BA5" w:rsidRDefault="00231BBE" w:rsidP="00C52A30">
    <w:pPr>
      <w:pStyle w:val="a3"/>
      <w:spacing w:before="0" w:after="120"/>
      <w:rPr>
        <w:b w:val="0"/>
        <w:sz w:val="18"/>
      </w:rPr>
    </w:pPr>
    <w:r w:rsidRPr="00B62BA5">
      <w:rPr>
        <w:b w:val="0"/>
        <w:sz w:val="18"/>
      </w:rPr>
      <w:t xml:space="preserve">ИСКУСТВА АГЕНЦИЈЕ ЗА БЕЗБЈЕДНОСТ САОБРАЋАЈА РЕПУБЛИКЕ СРПСКЕ </w:t>
    </w:r>
  </w:p>
  <w:p w:rsidR="00231BBE" w:rsidRPr="00296594" w:rsidRDefault="00231BBE" w:rsidP="00C52A30">
    <w:pPr>
      <w:pStyle w:val="Header"/>
      <w:pBdr>
        <w:bottom w:val="single" w:sz="4" w:space="0" w:color="auto"/>
      </w:pBdr>
      <w:rPr>
        <w:rFonts w:asciiTheme="minorHAnsi" w:hAnsiTheme="minorHAnsi"/>
        <w:sz w:val="2"/>
        <w:lang w:val="sr-Cyrl-RS"/>
      </w:rPr>
    </w:pPr>
  </w:p>
  <w:p w:rsidR="00231BBE" w:rsidRDefault="00231BBE" w:rsidP="00C52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9C2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7834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B86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9A77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6A7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64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2E43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F645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E3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D454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445D2"/>
    <w:multiLevelType w:val="hybridMultilevel"/>
    <w:tmpl w:val="34A27252"/>
    <w:lvl w:ilvl="0" w:tplc="0E90F5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3C4F7B"/>
    <w:multiLevelType w:val="hybridMultilevel"/>
    <w:tmpl w:val="824ABB34"/>
    <w:lvl w:ilvl="0" w:tplc="86C83708">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EFD34B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B0011A9"/>
    <w:multiLevelType w:val="hybridMultilevel"/>
    <w:tmpl w:val="9FB2D672"/>
    <w:lvl w:ilvl="0" w:tplc="7E089D78">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8D7360"/>
    <w:multiLevelType w:val="hybridMultilevel"/>
    <w:tmpl w:val="540C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827C2"/>
    <w:multiLevelType w:val="multilevel"/>
    <w:tmpl w:val="1034E4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4C05BDB"/>
    <w:multiLevelType w:val="hybridMultilevel"/>
    <w:tmpl w:val="D9C2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56975"/>
    <w:multiLevelType w:val="hybridMultilevel"/>
    <w:tmpl w:val="F6108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073E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7A065F"/>
    <w:multiLevelType w:val="hybridMultilevel"/>
    <w:tmpl w:val="440A7F24"/>
    <w:lvl w:ilvl="0" w:tplc="29A61F52">
      <w:start w:val="1"/>
      <w:numFmt w:val="bullet"/>
      <w:pStyle w:val="a0"/>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0">
    <w:nsid w:val="4D9E5D7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734736F"/>
    <w:multiLevelType w:val="hybridMultilevel"/>
    <w:tmpl w:val="A33E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A03E0"/>
    <w:multiLevelType w:val="hybridMultilevel"/>
    <w:tmpl w:val="BEB00774"/>
    <w:lvl w:ilvl="0" w:tplc="6FAA6748">
      <w:start w:val="1"/>
      <w:numFmt w:val="decimal"/>
      <w:lvlText w:val="[%1]"/>
      <w:lvlJc w:val="left"/>
      <w:pPr>
        <w:tabs>
          <w:tab w:val="num" w:pos="189"/>
        </w:tabs>
        <w:ind w:left="552" w:hanging="360"/>
      </w:pPr>
      <w:rPr>
        <w:rFonts w:hint="default"/>
        <w:b w:val="0"/>
        <w:sz w:val="18"/>
        <w:szCs w:val="18"/>
      </w:rPr>
    </w:lvl>
    <w:lvl w:ilvl="1" w:tplc="04090019">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23">
    <w:nsid w:val="6B446C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ECA7E06"/>
    <w:multiLevelType w:val="hybridMultilevel"/>
    <w:tmpl w:val="ED6C0642"/>
    <w:lvl w:ilvl="0" w:tplc="B6A2F580">
      <w:start w:val="1"/>
      <w:numFmt w:val="decimal"/>
      <w:pStyle w:val="a1"/>
      <w:lvlText w:val="Слика %1."/>
      <w:lvlJc w:val="center"/>
      <w:pPr>
        <w:ind w:left="36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6224FC6"/>
    <w:multiLevelType w:val="hybridMultilevel"/>
    <w:tmpl w:val="C44636A6"/>
    <w:lvl w:ilvl="0" w:tplc="61A20CE4">
      <w:start w:val="1"/>
      <w:numFmt w:val="decimal"/>
      <w:pStyle w:val="a2"/>
      <w:lvlText w:val="Табела %1."/>
      <w:lvlJc w:val="left"/>
      <w:pPr>
        <w:ind w:left="870" w:hanging="360"/>
      </w:pPr>
      <w:rPr>
        <w:rFonts w:hint="default"/>
        <w:b/>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4"/>
    <w:lvlOverride w:ilvl="0">
      <w:startOverride w:val="1"/>
    </w:lvlOverride>
  </w:num>
  <w:num w:numId="2">
    <w:abstractNumId w:val="23"/>
  </w:num>
  <w:num w:numId="3">
    <w:abstractNumId w:val="18"/>
  </w:num>
  <w:num w:numId="4">
    <w:abstractNumId w:val="2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24"/>
  </w:num>
  <w:num w:numId="19">
    <w:abstractNumId w:val="25"/>
  </w:num>
  <w:num w:numId="20">
    <w:abstractNumId w:val="12"/>
  </w:num>
  <w:num w:numId="21">
    <w:abstractNumId w:val="11"/>
  </w:num>
  <w:num w:numId="22">
    <w:abstractNumId w:val="21"/>
  </w:num>
  <w:num w:numId="23">
    <w:abstractNumId w:val="14"/>
  </w:num>
  <w:num w:numId="24">
    <w:abstractNumId w:val="16"/>
  </w:num>
  <w:num w:numId="25">
    <w:abstractNumId w:val="17"/>
  </w:num>
  <w:num w:numId="26">
    <w:abstractNumId w:val="10"/>
  </w:num>
  <w:num w:numId="2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32"/>
    <w:rsid w:val="00007694"/>
    <w:rsid w:val="000079AC"/>
    <w:rsid w:val="0001064F"/>
    <w:rsid w:val="00011EDF"/>
    <w:rsid w:val="00012F13"/>
    <w:rsid w:val="000172C0"/>
    <w:rsid w:val="000210E4"/>
    <w:rsid w:val="00024184"/>
    <w:rsid w:val="000260F1"/>
    <w:rsid w:val="00034BEB"/>
    <w:rsid w:val="00035708"/>
    <w:rsid w:val="0004617D"/>
    <w:rsid w:val="000633B9"/>
    <w:rsid w:val="000811DF"/>
    <w:rsid w:val="00083C62"/>
    <w:rsid w:val="000845B4"/>
    <w:rsid w:val="00087849"/>
    <w:rsid w:val="000A04C0"/>
    <w:rsid w:val="000A4F6D"/>
    <w:rsid w:val="000A588B"/>
    <w:rsid w:val="000A5FAA"/>
    <w:rsid w:val="000A6C1C"/>
    <w:rsid w:val="000A79ED"/>
    <w:rsid w:val="000B1008"/>
    <w:rsid w:val="000B5FF2"/>
    <w:rsid w:val="000B721D"/>
    <w:rsid w:val="000B7771"/>
    <w:rsid w:val="000C5270"/>
    <w:rsid w:val="000C79E0"/>
    <w:rsid w:val="000D0D42"/>
    <w:rsid w:val="000D4F94"/>
    <w:rsid w:val="000E1561"/>
    <w:rsid w:val="000E23BC"/>
    <w:rsid w:val="000E5198"/>
    <w:rsid w:val="000E6BD0"/>
    <w:rsid w:val="000F029A"/>
    <w:rsid w:val="000F10A5"/>
    <w:rsid w:val="00102380"/>
    <w:rsid w:val="001065D5"/>
    <w:rsid w:val="00111B90"/>
    <w:rsid w:val="00112211"/>
    <w:rsid w:val="0012088E"/>
    <w:rsid w:val="00123E5E"/>
    <w:rsid w:val="00130E33"/>
    <w:rsid w:val="001334B7"/>
    <w:rsid w:val="00143154"/>
    <w:rsid w:val="00146AF4"/>
    <w:rsid w:val="00154C2B"/>
    <w:rsid w:val="00163B9B"/>
    <w:rsid w:val="00177686"/>
    <w:rsid w:val="00186416"/>
    <w:rsid w:val="001908A0"/>
    <w:rsid w:val="00194243"/>
    <w:rsid w:val="00194691"/>
    <w:rsid w:val="00194891"/>
    <w:rsid w:val="00194E9B"/>
    <w:rsid w:val="001951A1"/>
    <w:rsid w:val="00196F0D"/>
    <w:rsid w:val="001A00CE"/>
    <w:rsid w:val="001A074F"/>
    <w:rsid w:val="001A0C1C"/>
    <w:rsid w:val="001A19AB"/>
    <w:rsid w:val="001B33DA"/>
    <w:rsid w:val="001B41BD"/>
    <w:rsid w:val="001B75CE"/>
    <w:rsid w:val="001C042C"/>
    <w:rsid w:val="001E1716"/>
    <w:rsid w:val="001E7E34"/>
    <w:rsid w:val="001F3B9C"/>
    <w:rsid w:val="001F7108"/>
    <w:rsid w:val="001F7794"/>
    <w:rsid w:val="00200918"/>
    <w:rsid w:val="0021296B"/>
    <w:rsid w:val="00212F29"/>
    <w:rsid w:val="00227D48"/>
    <w:rsid w:val="00227E0B"/>
    <w:rsid w:val="00231BBE"/>
    <w:rsid w:val="00236FD0"/>
    <w:rsid w:val="00245B08"/>
    <w:rsid w:val="0026383D"/>
    <w:rsid w:val="00267670"/>
    <w:rsid w:val="00267A3F"/>
    <w:rsid w:val="002722DB"/>
    <w:rsid w:val="00282700"/>
    <w:rsid w:val="002843E0"/>
    <w:rsid w:val="00286D14"/>
    <w:rsid w:val="00287482"/>
    <w:rsid w:val="00296594"/>
    <w:rsid w:val="002A6A56"/>
    <w:rsid w:val="002C3DAF"/>
    <w:rsid w:val="002E28EB"/>
    <w:rsid w:val="002E66F9"/>
    <w:rsid w:val="00310344"/>
    <w:rsid w:val="00312169"/>
    <w:rsid w:val="003148D6"/>
    <w:rsid w:val="00317F6F"/>
    <w:rsid w:val="003222B1"/>
    <w:rsid w:val="00326D1B"/>
    <w:rsid w:val="0033406E"/>
    <w:rsid w:val="00334075"/>
    <w:rsid w:val="003426DD"/>
    <w:rsid w:val="00344A12"/>
    <w:rsid w:val="0035163B"/>
    <w:rsid w:val="00354282"/>
    <w:rsid w:val="00354A87"/>
    <w:rsid w:val="00355C11"/>
    <w:rsid w:val="003615BA"/>
    <w:rsid w:val="00361CF3"/>
    <w:rsid w:val="00364016"/>
    <w:rsid w:val="00370C61"/>
    <w:rsid w:val="00376D6A"/>
    <w:rsid w:val="00384C8B"/>
    <w:rsid w:val="00384E97"/>
    <w:rsid w:val="00385522"/>
    <w:rsid w:val="003926F2"/>
    <w:rsid w:val="00396FE8"/>
    <w:rsid w:val="003A6BB7"/>
    <w:rsid w:val="003B1721"/>
    <w:rsid w:val="003C5164"/>
    <w:rsid w:val="003E406F"/>
    <w:rsid w:val="003E5002"/>
    <w:rsid w:val="003F4031"/>
    <w:rsid w:val="003F6279"/>
    <w:rsid w:val="00400CA2"/>
    <w:rsid w:val="004129D4"/>
    <w:rsid w:val="00413DF6"/>
    <w:rsid w:val="00414EFC"/>
    <w:rsid w:val="00415F32"/>
    <w:rsid w:val="00424585"/>
    <w:rsid w:val="00425F06"/>
    <w:rsid w:val="00430992"/>
    <w:rsid w:val="00430BE9"/>
    <w:rsid w:val="00433F8E"/>
    <w:rsid w:val="004358A7"/>
    <w:rsid w:val="00435D56"/>
    <w:rsid w:val="00437F0E"/>
    <w:rsid w:val="004432FC"/>
    <w:rsid w:val="00443D79"/>
    <w:rsid w:val="004467A0"/>
    <w:rsid w:val="0045060A"/>
    <w:rsid w:val="004512C2"/>
    <w:rsid w:val="00451541"/>
    <w:rsid w:val="004543B1"/>
    <w:rsid w:val="004545C5"/>
    <w:rsid w:val="00456B3F"/>
    <w:rsid w:val="00471724"/>
    <w:rsid w:val="004730BD"/>
    <w:rsid w:val="004735A0"/>
    <w:rsid w:val="004823DE"/>
    <w:rsid w:val="00483486"/>
    <w:rsid w:val="004875E1"/>
    <w:rsid w:val="004956B5"/>
    <w:rsid w:val="00496276"/>
    <w:rsid w:val="004A4828"/>
    <w:rsid w:val="004A605B"/>
    <w:rsid w:val="004A6A44"/>
    <w:rsid w:val="004D09B6"/>
    <w:rsid w:val="004D6E14"/>
    <w:rsid w:val="004D7C15"/>
    <w:rsid w:val="004E13CC"/>
    <w:rsid w:val="004F36EE"/>
    <w:rsid w:val="004F4AC2"/>
    <w:rsid w:val="004F5EE3"/>
    <w:rsid w:val="0050578A"/>
    <w:rsid w:val="005058CF"/>
    <w:rsid w:val="005064C3"/>
    <w:rsid w:val="00515D9E"/>
    <w:rsid w:val="005163C2"/>
    <w:rsid w:val="00522FB8"/>
    <w:rsid w:val="00526E22"/>
    <w:rsid w:val="00537F70"/>
    <w:rsid w:val="005416D0"/>
    <w:rsid w:val="00544047"/>
    <w:rsid w:val="00555C57"/>
    <w:rsid w:val="00564709"/>
    <w:rsid w:val="0056774C"/>
    <w:rsid w:val="0057620C"/>
    <w:rsid w:val="00577FB5"/>
    <w:rsid w:val="00591C75"/>
    <w:rsid w:val="0059232D"/>
    <w:rsid w:val="00594235"/>
    <w:rsid w:val="00594EE8"/>
    <w:rsid w:val="005962C9"/>
    <w:rsid w:val="005A6E4A"/>
    <w:rsid w:val="005A7216"/>
    <w:rsid w:val="005B5169"/>
    <w:rsid w:val="005B7E45"/>
    <w:rsid w:val="005D0D86"/>
    <w:rsid w:val="005D2D54"/>
    <w:rsid w:val="005E03FF"/>
    <w:rsid w:val="005E739B"/>
    <w:rsid w:val="005F3E4C"/>
    <w:rsid w:val="005F7126"/>
    <w:rsid w:val="0060396E"/>
    <w:rsid w:val="006053A6"/>
    <w:rsid w:val="006074ED"/>
    <w:rsid w:val="006127CC"/>
    <w:rsid w:val="006128ED"/>
    <w:rsid w:val="00627624"/>
    <w:rsid w:val="00631E7B"/>
    <w:rsid w:val="00632458"/>
    <w:rsid w:val="00643281"/>
    <w:rsid w:val="0064504B"/>
    <w:rsid w:val="006459FF"/>
    <w:rsid w:val="00646E90"/>
    <w:rsid w:val="006724C6"/>
    <w:rsid w:val="00681414"/>
    <w:rsid w:val="006835A0"/>
    <w:rsid w:val="00685363"/>
    <w:rsid w:val="00691F27"/>
    <w:rsid w:val="006939D3"/>
    <w:rsid w:val="006A4762"/>
    <w:rsid w:val="006A6A1B"/>
    <w:rsid w:val="006A782D"/>
    <w:rsid w:val="006B1E43"/>
    <w:rsid w:val="006B6579"/>
    <w:rsid w:val="006B764B"/>
    <w:rsid w:val="006C6FD3"/>
    <w:rsid w:val="006D4B93"/>
    <w:rsid w:val="006E1B58"/>
    <w:rsid w:val="006E6361"/>
    <w:rsid w:val="006F023C"/>
    <w:rsid w:val="006F0A57"/>
    <w:rsid w:val="006F30B6"/>
    <w:rsid w:val="006F3518"/>
    <w:rsid w:val="006F5DCC"/>
    <w:rsid w:val="0070417D"/>
    <w:rsid w:val="0070516C"/>
    <w:rsid w:val="00711A0E"/>
    <w:rsid w:val="0071384E"/>
    <w:rsid w:val="0072192D"/>
    <w:rsid w:val="007305BC"/>
    <w:rsid w:val="00732624"/>
    <w:rsid w:val="00733ABD"/>
    <w:rsid w:val="00737B44"/>
    <w:rsid w:val="00744E87"/>
    <w:rsid w:val="00752470"/>
    <w:rsid w:val="0075346D"/>
    <w:rsid w:val="00760198"/>
    <w:rsid w:val="00763149"/>
    <w:rsid w:val="00764916"/>
    <w:rsid w:val="00767DB9"/>
    <w:rsid w:val="007A0F4C"/>
    <w:rsid w:val="007A37FA"/>
    <w:rsid w:val="007B144F"/>
    <w:rsid w:val="007B423E"/>
    <w:rsid w:val="007C5332"/>
    <w:rsid w:val="007E4B04"/>
    <w:rsid w:val="007E75C3"/>
    <w:rsid w:val="007F4F50"/>
    <w:rsid w:val="007F5639"/>
    <w:rsid w:val="00800531"/>
    <w:rsid w:val="0082324E"/>
    <w:rsid w:val="00824063"/>
    <w:rsid w:val="00833E37"/>
    <w:rsid w:val="00840A9F"/>
    <w:rsid w:val="00841E63"/>
    <w:rsid w:val="00842742"/>
    <w:rsid w:val="00856C69"/>
    <w:rsid w:val="00856CE3"/>
    <w:rsid w:val="00857617"/>
    <w:rsid w:val="00861FAA"/>
    <w:rsid w:val="008632AA"/>
    <w:rsid w:val="00863AFA"/>
    <w:rsid w:val="00873870"/>
    <w:rsid w:val="00873EEE"/>
    <w:rsid w:val="008757F1"/>
    <w:rsid w:val="00884E1C"/>
    <w:rsid w:val="00891ED5"/>
    <w:rsid w:val="008978C4"/>
    <w:rsid w:val="008A1905"/>
    <w:rsid w:val="008A256F"/>
    <w:rsid w:val="008B414F"/>
    <w:rsid w:val="008B48D7"/>
    <w:rsid w:val="008B7028"/>
    <w:rsid w:val="008C5A12"/>
    <w:rsid w:val="008C6065"/>
    <w:rsid w:val="008E02F5"/>
    <w:rsid w:val="008E537E"/>
    <w:rsid w:val="008F3C30"/>
    <w:rsid w:val="008F4790"/>
    <w:rsid w:val="008F69F5"/>
    <w:rsid w:val="008F720F"/>
    <w:rsid w:val="009028CB"/>
    <w:rsid w:val="00906AB9"/>
    <w:rsid w:val="00910D99"/>
    <w:rsid w:val="0091622D"/>
    <w:rsid w:val="0091750D"/>
    <w:rsid w:val="00922685"/>
    <w:rsid w:val="00925B44"/>
    <w:rsid w:val="00936551"/>
    <w:rsid w:val="00950039"/>
    <w:rsid w:val="009526F8"/>
    <w:rsid w:val="00954105"/>
    <w:rsid w:val="00960A0E"/>
    <w:rsid w:val="009611E0"/>
    <w:rsid w:val="00964317"/>
    <w:rsid w:val="00965373"/>
    <w:rsid w:val="009762F5"/>
    <w:rsid w:val="009805CA"/>
    <w:rsid w:val="00985514"/>
    <w:rsid w:val="00990AE8"/>
    <w:rsid w:val="009916D9"/>
    <w:rsid w:val="009961C1"/>
    <w:rsid w:val="009A6689"/>
    <w:rsid w:val="009B49C0"/>
    <w:rsid w:val="009B52E7"/>
    <w:rsid w:val="009C3250"/>
    <w:rsid w:val="009C3255"/>
    <w:rsid w:val="009D6596"/>
    <w:rsid w:val="009E37A0"/>
    <w:rsid w:val="009E4EF5"/>
    <w:rsid w:val="009F0024"/>
    <w:rsid w:val="009F0903"/>
    <w:rsid w:val="009F3E8B"/>
    <w:rsid w:val="00A00D51"/>
    <w:rsid w:val="00A045E8"/>
    <w:rsid w:val="00A04E4F"/>
    <w:rsid w:val="00A0614B"/>
    <w:rsid w:val="00A107EE"/>
    <w:rsid w:val="00A1218E"/>
    <w:rsid w:val="00A15925"/>
    <w:rsid w:val="00A15FB4"/>
    <w:rsid w:val="00A25DA0"/>
    <w:rsid w:val="00A26BDF"/>
    <w:rsid w:val="00A270F2"/>
    <w:rsid w:val="00A3260E"/>
    <w:rsid w:val="00A32C9E"/>
    <w:rsid w:val="00A336B8"/>
    <w:rsid w:val="00A34753"/>
    <w:rsid w:val="00A43B1E"/>
    <w:rsid w:val="00A4518B"/>
    <w:rsid w:val="00A455A3"/>
    <w:rsid w:val="00A57CEA"/>
    <w:rsid w:val="00A63A15"/>
    <w:rsid w:val="00A83322"/>
    <w:rsid w:val="00A90B64"/>
    <w:rsid w:val="00A92861"/>
    <w:rsid w:val="00A95050"/>
    <w:rsid w:val="00AA6D72"/>
    <w:rsid w:val="00AA7049"/>
    <w:rsid w:val="00AB1EF7"/>
    <w:rsid w:val="00AB6994"/>
    <w:rsid w:val="00AC62A1"/>
    <w:rsid w:val="00B10DE6"/>
    <w:rsid w:val="00B15F52"/>
    <w:rsid w:val="00B21165"/>
    <w:rsid w:val="00B32355"/>
    <w:rsid w:val="00B448E2"/>
    <w:rsid w:val="00B47690"/>
    <w:rsid w:val="00B51DD3"/>
    <w:rsid w:val="00B6178D"/>
    <w:rsid w:val="00B629D0"/>
    <w:rsid w:val="00B62BA5"/>
    <w:rsid w:val="00B63457"/>
    <w:rsid w:val="00B65E38"/>
    <w:rsid w:val="00B903E3"/>
    <w:rsid w:val="00BA2D87"/>
    <w:rsid w:val="00BB002C"/>
    <w:rsid w:val="00BB5B71"/>
    <w:rsid w:val="00BB67AD"/>
    <w:rsid w:val="00BB6C67"/>
    <w:rsid w:val="00BC1A97"/>
    <w:rsid w:val="00BC3F33"/>
    <w:rsid w:val="00BE597E"/>
    <w:rsid w:val="00C0091F"/>
    <w:rsid w:val="00C01237"/>
    <w:rsid w:val="00C052FD"/>
    <w:rsid w:val="00C14124"/>
    <w:rsid w:val="00C26E74"/>
    <w:rsid w:val="00C368BE"/>
    <w:rsid w:val="00C463AF"/>
    <w:rsid w:val="00C52A30"/>
    <w:rsid w:val="00C577B6"/>
    <w:rsid w:val="00C60C65"/>
    <w:rsid w:val="00C6184C"/>
    <w:rsid w:val="00C672FF"/>
    <w:rsid w:val="00C674AA"/>
    <w:rsid w:val="00C75E0E"/>
    <w:rsid w:val="00C92FDE"/>
    <w:rsid w:val="00CA6D33"/>
    <w:rsid w:val="00CB0A2A"/>
    <w:rsid w:val="00CC0037"/>
    <w:rsid w:val="00CD05E5"/>
    <w:rsid w:val="00CD0ABE"/>
    <w:rsid w:val="00CD4590"/>
    <w:rsid w:val="00CD4D62"/>
    <w:rsid w:val="00CE215D"/>
    <w:rsid w:val="00CE41BF"/>
    <w:rsid w:val="00CE43BC"/>
    <w:rsid w:val="00CF2748"/>
    <w:rsid w:val="00CF75C2"/>
    <w:rsid w:val="00D0293F"/>
    <w:rsid w:val="00D0308C"/>
    <w:rsid w:val="00D03678"/>
    <w:rsid w:val="00D10E73"/>
    <w:rsid w:val="00D1288B"/>
    <w:rsid w:val="00D15DC9"/>
    <w:rsid w:val="00D16486"/>
    <w:rsid w:val="00D239B8"/>
    <w:rsid w:val="00D25266"/>
    <w:rsid w:val="00D26310"/>
    <w:rsid w:val="00D275E7"/>
    <w:rsid w:val="00D37249"/>
    <w:rsid w:val="00D42428"/>
    <w:rsid w:val="00D462E3"/>
    <w:rsid w:val="00D47D26"/>
    <w:rsid w:val="00D57E09"/>
    <w:rsid w:val="00D61168"/>
    <w:rsid w:val="00D61858"/>
    <w:rsid w:val="00D662BD"/>
    <w:rsid w:val="00D715F8"/>
    <w:rsid w:val="00D71E01"/>
    <w:rsid w:val="00D926BA"/>
    <w:rsid w:val="00DA33FF"/>
    <w:rsid w:val="00DA608F"/>
    <w:rsid w:val="00DB1F8A"/>
    <w:rsid w:val="00DB6422"/>
    <w:rsid w:val="00DC2290"/>
    <w:rsid w:val="00DD2340"/>
    <w:rsid w:val="00DD360D"/>
    <w:rsid w:val="00DD458B"/>
    <w:rsid w:val="00DD644C"/>
    <w:rsid w:val="00DD671B"/>
    <w:rsid w:val="00DF19FC"/>
    <w:rsid w:val="00DF2F0C"/>
    <w:rsid w:val="00DF4B3F"/>
    <w:rsid w:val="00DF6EB9"/>
    <w:rsid w:val="00E040BB"/>
    <w:rsid w:val="00E053A5"/>
    <w:rsid w:val="00E05CB1"/>
    <w:rsid w:val="00E061BA"/>
    <w:rsid w:val="00E07E56"/>
    <w:rsid w:val="00E118AC"/>
    <w:rsid w:val="00E13E0B"/>
    <w:rsid w:val="00E15423"/>
    <w:rsid w:val="00E3157C"/>
    <w:rsid w:val="00E354E3"/>
    <w:rsid w:val="00E35824"/>
    <w:rsid w:val="00E35D68"/>
    <w:rsid w:val="00E370F8"/>
    <w:rsid w:val="00E47947"/>
    <w:rsid w:val="00E510D5"/>
    <w:rsid w:val="00E54981"/>
    <w:rsid w:val="00E63676"/>
    <w:rsid w:val="00E66562"/>
    <w:rsid w:val="00E77FDE"/>
    <w:rsid w:val="00E8329A"/>
    <w:rsid w:val="00E920B5"/>
    <w:rsid w:val="00E932E0"/>
    <w:rsid w:val="00E93FF5"/>
    <w:rsid w:val="00E956CA"/>
    <w:rsid w:val="00EA2F95"/>
    <w:rsid w:val="00EA6A31"/>
    <w:rsid w:val="00EB1932"/>
    <w:rsid w:val="00EB3111"/>
    <w:rsid w:val="00EB6030"/>
    <w:rsid w:val="00EC1A47"/>
    <w:rsid w:val="00EC1B84"/>
    <w:rsid w:val="00EC4892"/>
    <w:rsid w:val="00EC69DB"/>
    <w:rsid w:val="00EE7EE4"/>
    <w:rsid w:val="00EF38EA"/>
    <w:rsid w:val="00EF7E20"/>
    <w:rsid w:val="00F0165B"/>
    <w:rsid w:val="00F01678"/>
    <w:rsid w:val="00F04694"/>
    <w:rsid w:val="00F14650"/>
    <w:rsid w:val="00F156A3"/>
    <w:rsid w:val="00F17484"/>
    <w:rsid w:val="00F22E4B"/>
    <w:rsid w:val="00F236A4"/>
    <w:rsid w:val="00F23A7F"/>
    <w:rsid w:val="00F23E9C"/>
    <w:rsid w:val="00F30769"/>
    <w:rsid w:val="00F3427A"/>
    <w:rsid w:val="00F35CFB"/>
    <w:rsid w:val="00F44D84"/>
    <w:rsid w:val="00F46AAF"/>
    <w:rsid w:val="00F47F71"/>
    <w:rsid w:val="00F50B0F"/>
    <w:rsid w:val="00F5691E"/>
    <w:rsid w:val="00F609E8"/>
    <w:rsid w:val="00F60A11"/>
    <w:rsid w:val="00F81F47"/>
    <w:rsid w:val="00F83D4A"/>
    <w:rsid w:val="00F83FF2"/>
    <w:rsid w:val="00F84D46"/>
    <w:rsid w:val="00F85350"/>
    <w:rsid w:val="00F90193"/>
    <w:rsid w:val="00F9258C"/>
    <w:rsid w:val="00FA36CC"/>
    <w:rsid w:val="00FA5CA5"/>
    <w:rsid w:val="00FA7248"/>
    <w:rsid w:val="00FB2B72"/>
    <w:rsid w:val="00FB3099"/>
    <w:rsid w:val="00FB40B1"/>
    <w:rsid w:val="00FB79C5"/>
    <w:rsid w:val="00FC23C3"/>
    <w:rsid w:val="00FD0286"/>
    <w:rsid w:val="00FD3407"/>
    <w:rsid w:val="00FF3B8B"/>
    <w:rsid w:val="00FF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Outline List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Наслов"/>
    <w:basedOn w:val="Normal"/>
    <w:next w:val="Normal"/>
    <w:link w:val="Heading1Char"/>
    <w:uiPriority w:val="9"/>
    <w:qFormat/>
    <w:rsid w:val="000B1008"/>
    <w:pPr>
      <w:keepNext/>
      <w:keepLines/>
      <w:numPr>
        <w:numId w:val="5"/>
      </w:numPr>
      <w:spacing w:before="480" w:after="240"/>
      <w:outlineLvl w:val="0"/>
    </w:pPr>
    <w:rPr>
      <w:rFonts w:ascii="Times New Roman" w:hAnsi="Times New Roman"/>
      <w:b/>
      <w:caps/>
      <w:sz w:val="20"/>
      <w:szCs w:val="32"/>
    </w:rPr>
  </w:style>
  <w:style w:type="paragraph" w:styleId="Heading2">
    <w:name w:val="heading 2"/>
    <w:aliases w:val="2. Наслов"/>
    <w:basedOn w:val="Normal"/>
    <w:next w:val="Normal"/>
    <w:link w:val="Heading2Char"/>
    <w:uiPriority w:val="9"/>
    <w:qFormat/>
    <w:rsid w:val="000B1008"/>
    <w:pPr>
      <w:keepNext/>
      <w:keepLines/>
      <w:numPr>
        <w:ilvl w:val="1"/>
        <w:numId w:val="5"/>
      </w:numPr>
      <w:spacing w:before="240" w:after="240"/>
      <w:outlineLvl w:val="1"/>
    </w:pPr>
    <w:rPr>
      <w:rFonts w:ascii="Times New Roman" w:hAnsi="Times New Roman"/>
      <w:b/>
      <w:sz w:val="20"/>
      <w:szCs w:val="26"/>
    </w:rPr>
  </w:style>
  <w:style w:type="paragraph" w:styleId="Heading3">
    <w:name w:val="heading 3"/>
    <w:aliases w:val="3. Наслов"/>
    <w:basedOn w:val="Normal"/>
    <w:next w:val="Normal"/>
    <w:link w:val="Heading3Char"/>
    <w:uiPriority w:val="9"/>
    <w:qFormat/>
    <w:rsid w:val="000B1008"/>
    <w:pPr>
      <w:keepNext/>
      <w:keepLines/>
      <w:numPr>
        <w:ilvl w:val="2"/>
        <w:numId w:val="5"/>
      </w:numPr>
      <w:spacing w:before="40"/>
      <w:outlineLvl w:val="2"/>
    </w:pPr>
    <w:rPr>
      <w:rFonts w:ascii="Times New Roman" w:hAnsi="Times New Roman"/>
      <w:color w:val="000000"/>
      <w:sz w:val="20"/>
    </w:rPr>
  </w:style>
  <w:style w:type="paragraph" w:styleId="Heading4">
    <w:name w:val="heading 4"/>
    <w:basedOn w:val="Normal"/>
    <w:next w:val="Normal"/>
    <w:link w:val="Heading4Char"/>
    <w:uiPriority w:val="9"/>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uiPriority w:val="99"/>
    <w:semiHidden/>
    <w:rsid w:val="000B1008"/>
    <w:rPr>
      <w:sz w:val="20"/>
      <w:szCs w:val="20"/>
    </w:rPr>
  </w:style>
  <w:style w:type="character" w:customStyle="1" w:styleId="FootnoteTextChar">
    <w:name w:val="Footnote Text Char"/>
    <w:link w:val="FootnoteText"/>
    <w:uiPriority w:val="99"/>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a3">
    <w:name w:val="Наслов"/>
    <w:basedOn w:val="Default"/>
    <w:link w:val="Char"/>
    <w:qFormat/>
    <w:rsid w:val="000B1008"/>
    <w:pPr>
      <w:spacing w:before="240" w:after="240"/>
      <w:jc w:val="center"/>
    </w:pPr>
    <w:rPr>
      <w:b/>
      <w:bCs/>
      <w:sz w:val="22"/>
      <w:szCs w:val="22"/>
    </w:rPr>
  </w:style>
  <w:style w:type="paragraph" w:customStyle="1" w:styleId="a4">
    <w:name w:val="Аутори"/>
    <w:basedOn w:val="Default"/>
    <w:link w:val="Char0"/>
    <w:qFormat/>
    <w:rsid w:val="000B1008"/>
    <w:pPr>
      <w:jc w:val="center"/>
    </w:pPr>
    <w:rPr>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Char">
    <w:name w:val="Наслов Char"/>
    <w:link w:val="a3"/>
    <w:rsid w:val="000B1008"/>
    <w:rPr>
      <w:b/>
      <w:bCs/>
      <w:color w:val="000000"/>
      <w:sz w:val="22"/>
      <w:szCs w:val="22"/>
      <w:lang w:val="sr-Latn-CS" w:eastAsia="sr-Latn-CS" w:bidi="ar-SA"/>
    </w:rPr>
  </w:style>
  <w:style w:type="paragraph" w:customStyle="1" w:styleId="-">
    <w:name w:val="Резиме - Кључне"/>
    <w:basedOn w:val="Normal"/>
    <w:link w:val="-Char"/>
    <w:qFormat/>
    <w:rsid w:val="000B1008"/>
    <w:pPr>
      <w:spacing w:before="120" w:after="120"/>
      <w:jc w:val="both"/>
    </w:pPr>
    <w:rPr>
      <w:rFonts w:ascii="Times New Roman" w:hAnsi="Times New Roman"/>
      <w:bCs/>
      <w:sz w:val="18"/>
      <w:szCs w:val="18"/>
      <w:lang w:val="sr-Cyrl-CS"/>
    </w:rPr>
  </w:style>
  <w:style w:type="character" w:customStyle="1" w:styleId="Char0">
    <w:name w:val="Аутори Char"/>
    <w:link w:val="a4"/>
    <w:rsid w:val="000B1008"/>
    <w:rPr>
      <w:b/>
      <w:bCs/>
      <w:color w:val="000000"/>
      <w:lang w:val="sr-Latn-CS" w:eastAsia="sr-Latn-CS" w:bidi="ar-SA"/>
    </w:rPr>
  </w:style>
  <w:style w:type="paragraph" w:customStyle="1" w:styleId="a5">
    <w:name w:val="Текст"/>
    <w:basedOn w:val="Default"/>
    <w:link w:val="Char1"/>
    <w:qFormat/>
    <w:rsid w:val="00111B90"/>
    <w:pPr>
      <w:ind w:firstLine="284"/>
      <w:jc w:val="both"/>
    </w:pPr>
    <w:rPr>
      <w:szCs w:val="20"/>
      <w:lang w:val="sr-Cyrl-CS"/>
    </w:rPr>
  </w:style>
  <w:style w:type="character" w:customStyle="1" w:styleId="-Char">
    <w:name w:val="Резиме - Кључне Char"/>
    <w:link w:val="-"/>
    <w:rsid w:val="000B1008"/>
    <w:rPr>
      <w:bCs/>
      <w:sz w:val="18"/>
      <w:szCs w:val="18"/>
      <w:lang w:val="sr-Cyrl-CS" w:eastAsia="en-US" w:bidi="ar-SA"/>
    </w:rPr>
  </w:style>
  <w:style w:type="character" w:customStyle="1" w:styleId="Char1">
    <w:name w:val="Текст Char"/>
    <w:link w:val="a5"/>
    <w:rsid w:val="00111B90"/>
    <w:rPr>
      <w:rFonts w:eastAsia="Times New Roman"/>
      <w:color w:val="000000"/>
      <w:lang w:val="sr-Cyrl-CS" w:eastAsia="sr-Latn-CS"/>
    </w:rPr>
  </w:style>
  <w:style w:type="character" w:styleId="Hyperlink">
    <w:name w:val="Hyperlink"/>
    <w:uiPriority w:val="99"/>
    <w:unhideWhenUsed/>
    <w:rsid w:val="000B1008"/>
    <w:rPr>
      <w:color w:val="0563C1"/>
      <w:u w:val="single"/>
    </w:rPr>
  </w:style>
  <w:style w:type="paragraph" w:customStyle="1" w:styleId="a2">
    <w:name w:val="Табеле натпис"/>
    <w:basedOn w:val="Default"/>
    <w:link w:val="Char2"/>
    <w:qFormat/>
    <w:rsid w:val="000B1008"/>
    <w:pPr>
      <w:numPr>
        <w:numId w:val="19"/>
      </w:numPr>
      <w:spacing w:before="120" w:after="120"/>
      <w:jc w:val="center"/>
    </w:pPr>
    <w:rPr>
      <w:i/>
      <w:szCs w:val="18"/>
    </w:rPr>
  </w:style>
  <w:style w:type="character" w:customStyle="1" w:styleId="Char2">
    <w:name w:val="Табеле натпис Char"/>
    <w:link w:val="a2"/>
    <w:rsid w:val="000B1008"/>
    <w:rPr>
      <w:rFonts w:eastAsia="Times New Roman"/>
      <w:i/>
      <w:color w:val="000000"/>
      <w:szCs w:val="18"/>
      <w:lang w:val="sr-Latn-CS" w:eastAsia="sr-Latn-CS"/>
    </w:rPr>
  </w:style>
  <w:style w:type="character" w:customStyle="1" w:styleId="Heading1Char">
    <w:name w:val="Heading 1 Char"/>
    <w:aliases w:val="1. Наслов Char"/>
    <w:link w:val="Heading1"/>
    <w:uiPriority w:val="9"/>
    <w:rsid w:val="000B1008"/>
    <w:rPr>
      <w:rFonts w:eastAsia="Times New Roman"/>
      <w:b/>
      <w:caps/>
      <w:szCs w:val="32"/>
      <w:lang w:val="en-US" w:eastAsia="en-US"/>
    </w:rPr>
  </w:style>
  <w:style w:type="character" w:customStyle="1" w:styleId="Heading2Char">
    <w:name w:val="Heading 2 Char"/>
    <w:aliases w:val="2. Наслов Char"/>
    <w:link w:val="Heading2"/>
    <w:uiPriority w:val="9"/>
    <w:rsid w:val="000B1008"/>
    <w:rPr>
      <w:rFonts w:eastAsia="Times New Roman"/>
      <w:b/>
      <w:szCs w:val="26"/>
      <w:lang w:val="en-US" w:eastAsia="en-US"/>
    </w:rPr>
  </w:style>
  <w:style w:type="character" w:customStyle="1" w:styleId="Heading3Char">
    <w:name w:val="Heading 3 Char"/>
    <w:aliases w:val="3. Наслов Char"/>
    <w:link w:val="Heading3"/>
    <w:uiPriority w:val="9"/>
    <w:rsid w:val="000B1008"/>
    <w:rPr>
      <w:rFonts w:eastAsia="Times New Roman"/>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a">
    <w:name w:val="Литература"/>
    <w:basedOn w:val="Normal"/>
    <w:link w:val="Char3"/>
    <w:qFormat/>
    <w:rsid w:val="000B1008"/>
    <w:pPr>
      <w:numPr>
        <w:numId w:val="16"/>
      </w:numPr>
      <w:jc w:val="both"/>
    </w:pPr>
    <w:rPr>
      <w:rFonts w:ascii="Times New Roman" w:hAnsi="Times New Roman"/>
      <w:sz w:val="18"/>
      <w:szCs w:val="18"/>
    </w:rPr>
  </w:style>
  <w:style w:type="paragraph" w:customStyle="1" w:styleId="a1">
    <w:name w:val="Слике натпис"/>
    <w:basedOn w:val="Default"/>
    <w:link w:val="Char4"/>
    <w:qFormat/>
    <w:rsid w:val="000B1008"/>
    <w:pPr>
      <w:numPr>
        <w:numId w:val="18"/>
      </w:numPr>
      <w:spacing w:before="120" w:after="120"/>
      <w:jc w:val="center"/>
    </w:pPr>
    <w:rPr>
      <w:i/>
      <w:szCs w:val="20"/>
    </w:rPr>
  </w:style>
  <w:style w:type="character" w:customStyle="1" w:styleId="Char3">
    <w:name w:val="Литература Char"/>
    <w:link w:val="a"/>
    <w:rsid w:val="000B1008"/>
    <w:rPr>
      <w:rFonts w:eastAsia="Times New Roman"/>
      <w:sz w:val="18"/>
      <w:szCs w:val="18"/>
      <w:lang w:val="en-US" w:eastAsia="en-US"/>
    </w:rPr>
  </w:style>
  <w:style w:type="paragraph" w:customStyle="1" w:styleId="a6">
    <w:name w:val="Слика"/>
    <w:basedOn w:val="Default"/>
    <w:link w:val="Char5"/>
    <w:qFormat/>
    <w:rsid w:val="000B1008"/>
    <w:pPr>
      <w:jc w:val="center"/>
    </w:pPr>
    <w:rPr>
      <w:szCs w:val="20"/>
    </w:rPr>
  </w:style>
  <w:style w:type="character" w:customStyle="1" w:styleId="Char4">
    <w:name w:val="Слике натпис Char"/>
    <w:link w:val="a1"/>
    <w:rsid w:val="000B1008"/>
    <w:rPr>
      <w:rFonts w:eastAsia="Times New Roman"/>
      <w:i/>
      <w:color w:val="000000"/>
      <w:lang w:val="sr-Latn-CS" w:eastAsia="sr-Latn-CS"/>
    </w:rPr>
  </w:style>
  <w:style w:type="paragraph" w:customStyle="1" w:styleId="a7">
    <w:name w:val="Фуснота"/>
    <w:basedOn w:val="FootnoteText"/>
    <w:link w:val="Char6"/>
    <w:qFormat/>
    <w:rsid w:val="000B1008"/>
    <w:pPr>
      <w:jc w:val="both"/>
    </w:pPr>
    <w:rPr>
      <w:rFonts w:ascii="Times New Roman" w:hAnsi="Times New Roman"/>
      <w:sz w:val="18"/>
      <w:szCs w:val="18"/>
    </w:rPr>
  </w:style>
  <w:style w:type="character" w:customStyle="1" w:styleId="Char5">
    <w:name w:val="Слика Char"/>
    <w:link w:val="a6"/>
    <w:rsid w:val="000B1008"/>
    <w:rPr>
      <w:color w:val="000000"/>
      <w:lang w:val="sr-Latn-CS" w:eastAsia="sr-Latn-CS" w:bidi="ar-SA"/>
    </w:rPr>
  </w:style>
  <w:style w:type="character" w:customStyle="1" w:styleId="Char6">
    <w:name w:val="Фуснота Char"/>
    <w:link w:val="a7"/>
    <w:rsid w:val="000B1008"/>
    <w:rPr>
      <w:sz w:val="18"/>
      <w:szCs w:val="18"/>
      <w:lang w:eastAsia="en-US" w:bidi="ar-SA"/>
    </w:rPr>
  </w:style>
  <w:style w:type="paragraph" w:customStyle="1" w:styleId="a0">
    <w:name w:val="Набрајање"/>
    <w:basedOn w:val="a5"/>
    <w:link w:val="Char7"/>
    <w:qFormat/>
    <w:rsid w:val="000B1008"/>
    <w:pPr>
      <w:numPr>
        <w:numId w:val="17"/>
      </w:numPr>
    </w:pPr>
  </w:style>
  <w:style w:type="character" w:customStyle="1" w:styleId="Char7">
    <w:name w:val="Набрајање Char"/>
    <w:link w:val="a0"/>
    <w:rsid w:val="000B1008"/>
    <w:rPr>
      <w:rFonts w:eastAsia="Times New Roman"/>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qFormat/>
    <w:rsid w:val="007E4B04"/>
    <w:pPr>
      <w:spacing w:after="200" w:line="276" w:lineRule="auto"/>
      <w:ind w:left="720"/>
      <w:contextualSpacing/>
    </w:pPr>
    <w:rPr>
      <w:rFonts w:ascii="Calibri" w:eastAsiaTheme="minorHAnsi" w:hAnsi="Calibri" w:cstheme="minorBidi"/>
      <w:noProof/>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Outline List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B1008"/>
    <w:rPr>
      <w:rFonts w:ascii="TimesRoman" w:eastAsia="Times New Roman" w:hAnsi="TimesRoman"/>
      <w:sz w:val="24"/>
      <w:szCs w:val="24"/>
      <w:lang w:val="en-US" w:eastAsia="en-US"/>
    </w:rPr>
  </w:style>
  <w:style w:type="paragraph" w:styleId="Heading1">
    <w:name w:val="heading 1"/>
    <w:aliases w:val="1. Наслов"/>
    <w:basedOn w:val="Normal"/>
    <w:next w:val="Normal"/>
    <w:link w:val="Heading1Char"/>
    <w:uiPriority w:val="9"/>
    <w:qFormat/>
    <w:rsid w:val="000B1008"/>
    <w:pPr>
      <w:keepNext/>
      <w:keepLines/>
      <w:numPr>
        <w:numId w:val="5"/>
      </w:numPr>
      <w:spacing w:before="480" w:after="240"/>
      <w:outlineLvl w:val="0"/>
    </w:pPr>
    <w:rPr>
      <w:rFonts w:ascii="Times New Roman" w:hAnsi="Times New Roman"/>
      <w:b/>
      <w:caps/>
      <w:sz w:val="20"/>
      <w:szCs w:val="32"/>
    </w:rPr>
  </w:style>
  <w:style w:type="paragraph" w:styleId="Heading2">
    <w:name w:val="heading 2"/>
    <w:aliases w:val="2. Наслов"/>
    <w:basedOn w:val="Normal"/>
    <w:next w:val="Normal"/>
    <w:link w:val="Heading2Char"/>
    <w:uiPriority w:val="9"/>
    <w:qFormat/>
    <w:rsid w:val="000B1008"/>
    <w:pPr>
      <w:keepNext/>
      <w:keepLines/>
      <w:numPr>
        <w:ilvl w:val="1"/>
        <w:numId w:val="5"/>
      </w:numPr>
      <w:spacing w:before="240" w:after="240"/>
      <w:outlineLvl w:val="1"/>
    </w:pPr>
    <w:rPr>
      <w:rFonts w:ascii="Times New Roman" w:hAnsi="Times New Roman"/>
      <w:b/>
      <w:sz w:val="20"/>
      <w:szCs w:val="26"/>
    </w:rPr>
  </w:style>
  <w:style w:type="paragraph" w:styleId="Heading3">
    <w:name w:val="heading 3"/>
    <w:aliases w:val="3. Наслов"/>
    <w:basedOn w:val="Normal"/>
    <w:next w:val="Normal"/>
    <w:link w:val="Heading3Char"/>
    <w:uiPriority w:val="9"/>
    <w:qFormat/>
    <w:rsid w:val="000B1008"/>
    <w:pPr>
      <w:keepNext/>
      <w:keepLines/>
      <w:numPr>
        <w:ilvl w:val="2"/>
        <w:numId w:val="5"/>
      </w:numPr>
      <w:spacing w:before="40"/>
      <w:outlineLvl w:val="2"/>
    </w:pPr>
    <w:rPr>
      <w:rFonts w:ascii="Times New Roman" w:hAnsi="Times New Roman"/>
      <w:color w:val="000000"/>
      <w:sz w:val="20"/>
    </w:rPr>
  </w:style>
  <w:style w:type="paragraph" w:styleId="Heading4">
    <w:name w:val="heading 4"/>
    <w:basedOn w:val="Normal"/>
    <w:next w:val="Normal"/>
    <w:link w:val="Heading4Char"/>
    <w:uiPriority w:val="9"/>
    <w:rsid w:val="000B1008"/>
    <w:pPr>
      <w:keepNext/>
      <w:keepLines/>
      <w:numPr>
        <w:ilvl w:val="3"/>
        <w:numId w:val="5"/>
      </w:numPr>
      <w:spacing w:before="40"/>
      <w:outlineLvl w:val="3"/>
    </w:pPr>
    <w:rPr>
      <w:rFonts w:ascii="Calibri Light" w:hAnsi="Calibri Light"/>
      <w:i/>
      <w:iCs/>
      <w:color w:val="2E74B5"/>
    </w:rPr>
  </w:style>
  <w:style w:type="paragraph" w:styleId="Heading5">
    <w:name w:val="heading 5"/>
    <w:basedOn w:val="Normal"/>
    <w:next w:val="Normal"/>
    <w:link w:val="Heading5Char"/>
    <w:uiPriority w:val="9"/>
    <w:rsid w:val="000B1008"/>
    <w:pPr>
      <w:keepNext/>
      <w:keepLines/>
      <w:numPr>
        <w:ilvl w:val="4"/>
        <w:numId w:val="5"/>
      </w:numPr>
      <w:spacing w:before="40"/>
      <w:outlineLvl w:val="4"/>
    </w:pPr>
    <w:rPr>
      <w:rFonts w:ascii="Calibri Light" w:hAnsi="Calibri Light"/>
      <w:color w:val="2E74B5"/>
    </w:rPr>
  </w:style>
  <w:style w:type="paragraph" w:styleId="Heading6">
    <w:name w:val="heading 6"/>
    <w:basedOn w:val="Normal"/>
    <w:next w:val="Normal"/>
    <w:link w:val="Heading6Char"/>
    <w:uiPriority w:val="9"/>
    <w:rsid w:val="000B1008"/>
    <w:pPr>
      <w:keepNext/>
      <w:keepLines/>
      <w:numPr>
        <w:ilvl w:val="5"/>
        <w:numId w:val="5"/>
      </w:numPr>
      <w:spacing w:before="40"/>
      <w:outlineLvl w:val="5"/>
    </w:pPr>
    <w:rPr>
      <w:rFonts w:ascii="Calibri Light" w:hAnsi="Calibri Light"/>
      <w:color w:val="1F4D78"/>
    </w:rPr>
  </w:style>
  <w:style w:type="paragraph" w:styleId="Heading7">
    <w:name w:val="heading 7"/>
    <w:basedOn w:val="Normal"/>
    <w:next w:val="Normal"/>
    <w:link w:val="Heading7Char"/>
    <w:uiPriority w:val="9"/>
    <w:rsid w:val="000B1008"/>
    <w:pPr>
      <w:keepNext/>
      <w:keepLines/>
      <w:numPr>
        <w:ilvl w:val="6"/>
        <w:numId w:val="5"/>
      </w:numPr>
      <w:spacing w:before="40"/>
      <w:outlineLvl w:val="6"/>
    </w:pPr>
    <w:rPr>
      <w:rFonts w:ascii="Calibri Light" w:hAnsi="Calibri Light"/>
      <w:i/>
      <w:iCs/>
      <w:color w:val="1F4D78"/>
    </w:rPr>
  </w:style>
  <w:style w:type="paragraph" w:styleId="Heading8">
    <w:name w:val="heading 8"/>
    <w:basedOn w:val="Normal"/>
    <w:next w:val="Normal"/>
    <w:link w:val="Heading8Char"/>
    <w:uiPriority w:val="9"/>
    <w:rsid w:val="000B1008"/>
    <w:pPr>
      <w:keepNext/>
      <w:keepLines/>
      <w:numPr>
        <w:ilvl w:val="7"/>
        <w:numId w:val="5"/>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rsid w:val="000B1008"/>
    <w:pPr>
      <w:keepNext/>
      <w:keepLines/>
      <w:numPr>
        <w:ilvl w:val="8"/>
        <w:numId w:val="5"/>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1008"/>
    <w:pPr>
      <w:spacing w:before="240" w:after="240"/>
      <w:jc w:val="center"/>
    </w:pPr>
    <w:rPr>
      <w:rFonts w:ascii="Cambria" w:hAnsi="Cambria"/>
      <w:b/>
      <w:sz w:val="22"/>
    </w:rPr>
  </w:style>
  <w:style w:type="character" w:customStyle="1" w:styleId="TitleChar">
    <w:name w:val="Title Char"/>
    <w:link w:val="Title"/>
    <w:rsid w:val="000B1008"/>
    <w:rPr>
      <w:rFonts w:ascii="Cambria" w:hAnsi="Cambria"/>
      <w:b/>
      <w:sz w:val="22"/>
      <w:szCs w:val="24"/>
      <w:lang w:val="en-US" w:eastAsia="en-US" w:bidi="ar-SA"/>
    </w:rPr>
  </w:style>
  <w:style w:type="paragraph" w:styleId="Subtitle">
    <w:name w:val="Subtitle"/>
    <w:basedOn w:val="Normal"/>
    <w:link w:val="SubtitleChar"/>
    <w:rsid w:val="000B1008"/>
    <w:pPr>
      <w:jc w:val="center"/>
    </w:pPr>
    <w:rPr>
      <w:rFonts w:ascii="TimesRomanBold" w:hAnsi="TimesRomanBold"/>
      <w:sz w:val="28"/>
    </w:rPr>
  </w:style>
  <w:style w:type="character" w:customStyle="1" w:styleId="SubtitleChar">
    <w:name w:val="Subtitle Char"/>
    <w:link w:val="Subtitle"/>
    <w:rsid w:val="000B1008"/>
    <w:rPr>
      <w:rFonts w:ascii="TimesRomanBold" w:hAnsi="TimesRomanBold"/>
      <w:sz w:val="28"/>
      <w:szCs w:val="24"/>
      <w:lang w:val="en-US" w:eastAsia="en-US" w:bidi="ar-SA"/>
    </w:rPr>
  </w:style>
  <w:style w:type="paragraph" w:styleId="FootnoteText">
    <w:name w:val="footnote text"/>
    <w:basedOn w:val="Normal"/>
    <w:link w:val="FootnoteTextChar"/>
    <w:uiPriority w:val="99"/>
    <w:semiHidden/>
    <w:rsid w:val="000B1008"/>
    <w:rPr>
      <w:sz w:val="20"/>
      <w:szCs w:val="20"/>
    </w:rPr>
  </w:style>
  <w:style w:type="character" w:customStyle="1" w:styleId="FootnoteTextChar">
    <w:name w:val="Footnote Text Char"/>
    <w:link w:val="FootnoteText"/>
    <w:uiPriority w:val="99"/>
    <w:semiHidden/>
    <w:rsid w:val="000B1008"/>
    <w:rPr>
      <w:rFonts w:ascii="TimesRoman" w:hAnsi="TimesRoman"/>
      <w:lang w:val="en-US" w:eastAsia="en-US" w:bidi="ar-SA"/>
    </w:rPr>
  </w:style>
  <w:style w:type="character" w:styleId="FootnoteReference">
    <w:name w:val="footnote reference"/>
    <w:semiHidden/>
    <w:rsid w:val="000B1008"/>
    <w:rPr>
      <w:vertAlign w:val="superscript"/>
    </w:rPr>
  </w:style>
  <w:style w:type="paragraph" w:customStyle="1" w:styleId="Default">
    <w:name w:val="Default"/>
    <w:link w:val="DefaultChar"/>
    <w:semiHidden/>
    <w:rsid w:val="000B1008"/>
    <w:pPr>
      <w:autoSpaceDE w:val="0"/>
      <w:autoSpaceDN w:val="0"/>
      <w:adjustRightInd w:val="0"/>
    </w:pPr>
    <w:rPr>
      <w:rFonts w:eastAsia="Times New Roman"/>
      <w:color w:val="000000"/>
      <w:szCs w:val="24"/>
      <w:lang w:val="sr-Latn-CS" w:eastAsia="sr-Latn-CS"/>
    </w:rPr>
  </w:style>
  <w:style w:type="character" w:styleId="PlaceholderText">
    <w:name w:val="Placeholder Text"/>
    <w:uiPriority w:val="99"/>
    <w:semiHidden/>
    <w:rsid w:val="000B1008"/>
    <w:rPr>
      <w:color w:val="808080"/>
    </w:rPr>
  </w:style>
  <w:style w:type="table" w:styleId="TableGrid">
    <w:name w:val="Table Grid"/>
    <w:basedOn w:val="TableNormal"/>
    <w:uiPriority w:val="59"/>
    <w:rsid w:val="000B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B1008"/>
    <w:pPr>
      <w:tabs>
        <w:tab w:val="center" w:pos="4536"/>
        <w:tab w:val="right" w:pos="9072"/>
      </w:tabs>
    </w:pPr>
  </w:style>
  <w:style w:type="character" w:customStyle="1" w:styleId="HeaderChar">
    <w:name w:val="Header Char"/>
    <w:link w:val="Header"/>
    <w:uiPriority w:val="99"/>
    <w:rsid w:val="000B1008"/>
    <w:rPr>
      <w:rFonts w:ascii="TimesRoman" w:hAnsi="TimesRoman"/>
      <w:sz w:val="24"/>
      <w:szCs w:val="24"/>
      <w:lang w:val="en-US" w:eastAsia="en-US" w:bidi="ar-SA"/>
    </w:rPr>
  </w:style>
  <w:style w:type="paragraph" w:styleId="Footer">
    <w:name w:val="footer"/>
    <w:basedOn w:val="Normal"/>
    <w:link w:val="FooterChar"/>
    <w:uiPriority w:val="99"/>
    <w:unhideWhenUsed/>
    <w:rsid w:val="000B1008"/>
    <w:pPr>
      <w:tabs>
        <w:tab w:val="center" w:pos="4536"/>
        <w:tab w:val="right" w:pos="9072"/>
      </w:tabs>
    </w:pPr>
  </w:style>
  <w:style w:type="character" w:customStyle="1" w:styleId="FooterChar">
    <w:name w:val="Footer Char"/>
    <w:link w:val="Footer"/>
    <w:uiPriority w:val="99"/>
    <w:rsid w:val="000B1008"/>
    <w:rPr>
      <w:rFonts w:ascii="TimesRoman" w:hAnsi="TimesRoman"/>
      <w:sz w:val="24"/>
      <w:szCs w:val="24"/>
      <w:lang w:val="en-US" w:eastAsia="en-US" w:bidi="ar-SA"/>
    </w:rPr>
  </w:style>
  <w:style w:type="paragraph" w:styleId="BalloonText">
    <w:name w:val="Balloon Text"/>
    <w:basedOn w:val="Normal"/>
    <w:link w:val="BalloonTextChar"/>
    <w:uiPriority w:val="99"/>
    <w:semiHidden/>
    <w:unhideWhenUsed/>
    <w:rsid w:val="000B1008"/>
    <w:rPr>
      <w:rFonts w:ascii="Tahoma" w:hAnsi="Tahoma" w:cs="Tahoma"/>
      <w:sz w:val="16"/>
      <w:szCs w:val="16"/>
    </w:rPr>
  </w:style>
  <w:style w:type="character" w:customStyle="1" w:styleId="BalloonTextChar">
    <w:name w:val="Balloon Text Char"/>
    <w:link w:val="BalloonText"/>
    <w:uiPriority w:val="99"/>
    <w:semiHidden/>
    <w:rsid w:val="000B1008"/>
    <w:rPr>
      <w:rFonts w:ascii="Tahoma" w:hAnsi="Tahoma" w:cs="Tahoma"/>
      <w:sz w:val="16"/>
      <w:szCs w:val="16"/>
      <w:lang w:val="en-US" w:eastAsia="en-US" w:bidi="ar-SA"/>
    </w:rPr>
  </w:style>
  <w:style w:type="paragraph" w:customStyle="1" w:styleId="a3">
    <w:name w:val="Наслов"/>
    <w:basedOn w:val="Default"/>
    <w:link w:val="Char"/>
    <w:qFormat/>
    <w:rsid w:val="000B1008"/>
    <w:pPr>
      <w:spacing w:before="240" w:after="240"/>
      <w:jc w:val="center"/>
    </w:pPr>
    <w:rPr>
      <w:b/>
      <w:bCs/>
      <w:sz w:val="22"/>
      <w:szCs w:val="22"/>
    </w:rPr>
  </w:style>
  <w:style w:type="paragraph" w:customStyle="1" w:styleId="a4">
    <w:name w:val="Аутори"/>
    <w:basedOn w:val="Default"/>
    <w:link w:val="Char0"/>
    <w:qFormat/>
    <w:rsid w:val="000B1008"/>
    <w:pPr>
      <w:jc w:val="center"/>
    </w:pPr>
    <w:rPr>
      <w:b/>
      <w:bCs/>
      <w:szCs w:val="20"/>
    </w:rPr>
  </w:style>
  <w:style w:type="character" w:customStyle="1" w:styleId="DefaultChar">
    <w:name w:val="Default Char"/>
    <w:link w:val="Default"/>
    <w:rsid w:val="000B1008"/>
    <w:rPr>
      <w:color w:val="000000"/>
      <w:szCs w:val="24"/>
      <w:lang w:val="sr-Latn-CS" w:eastAsia="sr-Latn-CS" w:bidi="ar-SA"/>
    </w:rPr>
  </w:style>
  <w:style w:type="character" w:customStyle="1" w:styleId="Char">
    <w:name w:val="Наслов Char"/>
    <w:link w:val="a3"/>
    <w:rsid w:val="000B1008"/>
    <w:rPr>
      <w:b/>
      <w:bCs/>
      <w:color w:val="000000"/>
      <w:sz w:val="22"/>
      <w:szCs w:val="22"/>
      <w:lang w:val="sr-Latn-CS" w:eastAsia="sr-Latn-CS" w:bidi="ar-SA"/>
    </w:rPr>
  </w:style>
  <w:style w:type="paragraph" w:customStyle="1" w:styleId="-">
    <w:name w:val="Резиме - Кључне"/>
    <w:basedOn w:val="Normal"/>
    <w:link w:val="-Char"/>
    <w:qFormat/>
    <w:rsid w:val="000B1008"/>
    <w:pPr>
      <w:spacing w:before="120" w:after="120"/>
      <w:jc w:val="both"/>
    </w:pPr>
    <w:rPr>
      <w:rFonts w:ascii="Times New Roman" w:hAnsi="Times New Roman"/>
      <w:bCs/>
      <w:sz w:val="18"/>
      <w:szCs w:val="18"/>
      <w:lang w:val="sr-Cyrl-CS"/>
    </w:rPr>
  </w:style>
  <w:style w:type="character" w:customStyle="1" w:styleId="Char0">
    <w:name w:val="Аутори Char"/>
    <w:link w:val="a4"/>
    <w:rsid w:val="000B1008"/>
    <w:rPr>
      <w:b/>
      <w:bCs/>
      <w:color w:val="000000"/>
      <w:lang w:val="sr-Latn-CS" w:eastAsia="sr-Latn-CS" w:bidi="ar-SA"/>
    </w:rPr>
  </w:style>
  <w:style w:type="paragraph" w:customStyle="1" w:styleId="a5">
    <w:name w:val="Текст"/>
    <w:basedOn w:val="Default"/>
    <w:link w:val="Char1"/>
    <w:qFormat/>
    <w:rsid w:val="00111B90"/>
    <w:pPr>
      <w:ind w:firstLine="284"/>
      <w:jc w:val="both"/>
    </w:pPr>
    <w:rPr>
      <w:szCs w:val="20"/>
      <w:lang w:val="sr-Cyrl-CS"/>
    </w:rPr>
  </w:style>
  <w:style w:type="character" w:customStyle="1" w:styleId="-Char">
    <w:name w:val="Резиме - Кључне Char"/>
    <w:link w:val="-"/>
    <w:rsid w:val="000B1008"/>
    <w:rPr>
      <w:bCs/>
      <w:sz w:val="18"/>
      <w:szCs w:val="18"/>
      <w:lang w:val="sr-Cyrl-CS" w:eastAsia="en-US" w:bidi="ar-SA"/>
    </w:rPr>
  </w:style>
  <w:style w:type="character" w:customStyle="1" w:styleId="Char1">
    <w:name w:val="Текст Char"/>
    <w:link w:val="a5"/>
    <w:rsid w:val="00111B90"/>
    <w:rPr>
      <w:rFonts w:eastAsia="Times New Roman"/>
      <w:color w:val="000000"/>
      <w:lang w:val="sr-Cyrl-CS" w:eastAsia="sr-Latn-CS"/>
    </w:rPr>
  </w:style>
  <w:style w:type="character" w:styleId="Hyperlink">
    <w:name w:val="Hyperlink"/>
    <w:uiPriority w:val="99"/>
    <w:unhideWhenUsed/>
    <w:rsid w:val="000B1008"/>
    <w:rPr>
      <w:color w:val="0563C1"/>
      <w:u w:val="single"/>
    </w:rPr>
  </w:style>
  <w:style w:type="paragraph" w:customStyle="1" w:styleId="a2">
    <w:name w:val="Табеле натпис"/>
    <w:basedOn w:val="Default"/>
    <w:link w:val="Char2"/>
    <w:qFormat/>
    <w:rsid w:val="000B1008"/>
    <w:pPr>
      <w:numPr>
        <w:numId w:val="19"/>
      </w:numPr>
      <w:spacing w:before="120" w:after="120"/>
      <w:jc w:val="center"/>
    </w:pPr>
    <w:rPr>
      <w:i/>
      <w:szCs w:val="18"/>
    </w:rPr>
  </w:style>
  <w:style w:type="character" w:customStyle="1" w:styleId="Char2">
    <w:name w:val="Табеле натпис Char"/>
    <w:link w:val="a2"/>
    <w:rsid w:val="000B1008"/>
    <w:rPr>
      <w:rFonts w:eastAsia="Times New Roman"/>
      <w:i/>
      <w:color w:val="000000"/>
      <w:szCs w:val="18"/>
      <w:lang w:val="sr-Latn-CS" w:eastAsia="sr-Latn-CS"/>
    </w:rPr>
  </w:style>
  <w:style w:type="character" w:customStyle="1" w:styleId="Heading1Char">
    <w:name w:val="Heading 1 Char"/>
    <w:aliases w:val="1. Наслов Char"/>
    <w:link w:val="Heading1"/>
    <w:uiPriority w:val="9"/>
    <w:rsid w:val="000B1008"/>
    <w:rPr>
      <w:rFonts w:eastAsia="Times New Roman"/>
      <w:b/>
      <w:caps/>
      <w:szCs w:val="32"/>
      <w:lang w:val="en-US" w:eastAsia="en-US"/>
    </w:rPr>
  </w:style>
  <w:style w:type="character" w:customStyle="1" w:styleId="Heading2Char">
    <w:name w:val="Heading 2 Char"/>
    <w:aliases w:val="2. Наслов Char"/>
    <w:link w:val="Heading2"/>
    <w:uiPriority w:val="9"/>
    <w:rsid w:val="000B1008"/>
    <w:rPr>
      <w:rFonts w:eastAsia="Times New Roman"/>
      <w:b/>
      <w:szCs w:val="26"/>
      <w:lang w:val="en-US" w:eastAsia="en-US"/>
    </w:rPr>
  </w:style>
  <w:style w:type="character" w:customStyle="1" w:styleId="Heading3Char">
    <w:name w:val="Heading 3 Char"/>
    <w:aliases w:val="3. Наслов Char"/>
    <w:link w:val="Heading3"/>
    <w:uiPriority w:val="9"/>
    <w:rsid w:val="000B1008"/>
    <w:rPr>
      <w:rFonts w:eastAsia="Times New Roman"/>
      <w:color w:val="000000"/>
      <w:szCs w:val="24"/>
      <w:lang w:val="en-US" w:eastAsia="en-US"/>
    </w:rPr>
  </w:style>
  <w:style w:type="character" w:customStyle="1" w:styleId="Heading4Char">
    <w:name w:val="Heading 4 Char"/>
    <w:link w:val="Heading4"/>
    <w:uiPriority w:val="9"/>
    <w:rsid w:val="000B1008"/>
    <w:rPr>
      <w:rFonts w:ascii="Calibri Light" w:eastAsia="Times New Roman" w:hAnsi="Calibri Light"/>
      <w:i/>
      <w:iCs/>
      <w:color w:val="2E74B5"/>
      <w:sz w:val="24"/>
      <w:szCs w:val="24"/>
      <w:lang w:val="en-US" w:eastAsia="en-US"/>
    </w:rPr>
  </w:style>
  <w:style w:type="character" w:customStyle="1" w:styleId="Heading5Char">
    <w:name w:val="Heading 5 Char"/>
    <w:link w:val="Heading5"/>
    <w:uiPriority w:val="9"/>
    <w:rsid w:val="000B1008"/>
    <w:rPr>
      <w:rFonts w:ascii="Calibri Light" w:eastAsia="Times New Roman" w:hAnsi="Calibri Light"/>
      <w:color w:val="2E74B5"/>
      <w:sz w:val="24"/>
      <w:szCs w:val="24"/>
      <w:lang w:val="en-US" w:eastAsia="en-US"/>
    </w:rPr>
  </w:style>
  <w:style w:type="character" w:customStyle="1" w:styleId="Heading6Char">
    <w:name w:val="Heading 6 Char"/>
    <w:link w:val="Heading6"/>
    <w:uiPriority w:val="9"/>
    <w:rsid w:val="000B1008"/>
    <w:rPr>
      <w:rFonts w:ascii="Calibri Light" w:eastAsia="Times New Roman" w:hAnsi="Calibri Light"/>
      <w:color w:val="1F4D78"/>
      <w:sz w:val="24"/>
      <w:szCs w:val="24"/>
      <w:lang w:val="en-US" w:eastAsia="en-US"/>
    </w:rPr>
  </w:style>
  <w:style w:type="character" w:customStyle="1" w:styleId="Heading7Char">
    <w:name w:val="Heading 7 Char"/>
    <w:link w:val="Heading7"/>
    <w:uiPriority w:val="9"/>
    <w:rsid w:val="000B1008"/>
    <w:rPr>
      <w:rFonts w:ascii="Calibri Light" w:eastAsia="Times New Roman" w:hAnsi="Calibri Light"/>
      <w:i/>
      <w:iCs/>
      <w:color w:val="1F4D78"/>
      <w:sz w:val="24"/>
      <w:szCs w:val="24"/>
      <w:lang w:val="en-US" w:eastAsia="en-US"/>
    </w:rPr>
  </w:style>
  <w:style w:type="character" w:customStyle="1" w:styleId="Heading8Char">
    <w:name w:val="Heading 8 Char"/>
    <w:link w:val="Heading8"/>
    <w:uiPriority w:val="9"/>
    <w:rsid w:val="000B1008"/>
    <w:rPr>
      <w:rFonts w:ascii="Calibri Light" w:eastAsia="Times New Roman" w:hAnsi="Calibri Light"/>
      <w:color w:val="272727"/>
      <w:sz w:val="21"/>
      <w:szCs w:val="21"/>
      <w:lang w:val="en-US" w:eastAsia="en-US"/>
    </w:rPr>
  </w:style>
  <w:style w:type="character" w:customStyle="1" w:styleId="Heading9Char">
    <w:name w:val="Heading 9 Char"/>
    <w:link w:val="Heading9"/>
    <w:uiPriority w:val="9"/>
    <w:rsid w:val="000B1008"/>
    <w:rPr>
      <w:rFonts w:ascii="Calibri Light" w:eastAsia="Times New Roman" w:hAnsi="Calibri Light"/>
      <w:i/>
      <w:iCs/>
      <w:color w:val="272727"/>
      <w:sz w:val="21"/>
      <w:szCs w:val="21"/>
      <w:lang w:val="en-US" w:eastAsia="en-US"/>
    </w:rPr>
  </w:style>
  <w:style w:type="paragraph" w:customStyle="1" w:styleId="a">
    <w:name w:val="Литература"/>
    <w:basedOn w:val="Normal"/>
    <w:link w:val="Char3"/>
    <w:qFormat/>
    <w:rsid w:val="000B1008"/>
    <w:pPr>
      <w:numPr>
        <w:numId w:val="16"/>
      </w:numPr>
      <w:jc w:val="both"/>
    </w:pPr>
    <w:rPr>
      <w:rFonts w:ascii="Times New Roman" w:hAnsi="Times New Roman"/>
      <w:sz w:val="18"/>
      <w:szCs w:val="18"/>
    </w:rPr>
  </w:style>
  <w:style w:type="paragraph" w:customStyle="1" w:styleId="a1">
    <w:name w:val="Слике натпис"/>
    <w:basedOn w:val="Default"/>
    <w:link w:val="Char4"/>
    <w:qFormat/>
    <w:rsid w:val="000B1008"/>
    <w:pPr>
      <w:numPr>
        <w:numId w:val="18"/>
      </w:numPr>
      <w:spacing w:before="120" w:after="120"/>
      <w:jc w:val="center"/>
    </w:pPr>
    <w:rPr>
      <w:i/>
      <w:szCs w:val="20"/>
    </w:rPr>
  </w:style>
  <w:style w:type="character" w:customStyle="1" w:styleId="Char3">
    <w:name w:val="Литература Char"/>
    <w:link w:val="a"/>
    <w:rsid w:val="000B1008"/>
    <w:rPr>
      <w:rFonts w:eastAsia="Times New Roman"/>
      <w:sz w:val="18"/>
      <w:szCs w:val="18"/>
      <w:lang w:val="en-US" w:eastAsia="en-US"/>
    </w:rPr>
  </w:style>
  <w:style w:type="paragraph" w:customStyle="1" w:styleId="a6">
    <w:name w:val="Слика"/>
    <w:basedOn w:val="Default"/>
    <w:link w:val="Char5"/>
    <w:qFormat/>
    <w:rsid w:val="000B1008"/>
    <w:pPr>
      <w:jc w:val="center"/>
    </w:pPr>
    <w:rPr>
      <w:szCs w:val="20"/>
    </w:rPr>
  </w:style>
  <w:style w:type="character" w:customStyle="1" w:styleId="Char4">
    <w:name w:val="Слике натпис Char"/>
    <w:link w:val="a1"/>
    <w:rsid w:val="000B1008"/>
    <w:rPr>
      <w:rFonts w:eastAsia="Times New Roman"/>
      <w:i/>
      <w:color w:val="000000"/>
      <w:lang w:val="sr-Latn-CS" w:eastAsia="sr-Latn-CS"/>
    </w:rPr>
  </w:style>
  <w:style w:type="paragraph" w:customStyle="1" w:styleId="a7">
    <w:name w:val="Фуснота"/>
    <w:basedOn w:val="FootnoteText"/>
    <w:link w:val="Char6"/>
    <w:qFormat/>
    <w:rsid w:val="000B1008"/>
    <w:pPr>
      <w:jc w:val="both"/>
    </w:pPr>
    <w:rPr>
      <w:rFonts w:ascii="Times New Roman" w:hAnsi="Times New Roman"/>
      <w:sz w:val="18"/>
      <w:szCs w:val="18"/>
    </w:rPr>
  </w:style>
  <w:style w:type="character" w:customStyle="1" w:styleId="Char5">
    <w:name w:val="Слика Char"/>
    <w:link w:val="a6"/>
    <w:rsid w:val="000B1008"/>
    <w:rPr>
      <w:color w:val="000000"/>
      <w:lang w:val="sr-Latn-CS" w:eastAsia="sr-Latn-CS" w:bidi="ar-SA"/>
    </w:rPr>
  </w:style>
  <w:style w:type="character" w:customStyle="1" w:styleId="Char6">
    <w:name w:val="Фуснота Char"/>
    <w:link w:val="a7"/>
    <w:rsid w:val="000B1008"/>
    <w:rPr>
      <w:sz w:val="18"/>
      <w:szCs w:val="18"/>
      <w:lang w:eastAsia="en-US" w:bidi="ar-SA"/>
    </w:rPr>
  </w:style>
  <w:style w:type="paragraph" w:customStyle="1" w:styleId="a0">
    <w:name w:val="Набрајање"/>
    <w:basedOn w:val="a5"/>
    <w:link w:val="Char7"/>
    <w:qFormat/>
    <w:rsid w:val="000B1008"/>
    <w:pPr>
      <w:numPr>
        <w:numId w:val="17"/>
      </w:numPr>
    </w:pPr>
  </w:style>
  <w:style w:type="character" w:customStyle="1" w:styleId="Char7">
    <w:name w:val="Набрајање Char"/>
    <w:link w:val="a0"/>
    <w:rsid w:val="000B1008"/>
    <w:rPr>
      <w:rFonts w:eastAsia="Times New Roman"/>
      <w:color w:val="000000"/>
      <w:lang w:val="sr-Cyrl-CS" w:eastAsia="sr-Latn-CS"/>
    </w:rPr>
  </w:style>
  <w:style w:type="numbering" w:styleId="111111">
    <w:name w:val="Outline List 2"/>
    <w:basedOn w:val="NoList"/>
    <w:semiHidden/>
    <w:rsid w:val="000B1008"/>
    <w:pPr>
      <w:numPr>
        <w:numId w:val="2"/>
      </w:numPr>
    </w:pPr>
  </w:style>
  <w:style w:type="numbering" w:styleId="1ai">
    <w:name w:val="Outline List 1"/>
    <w:basedOn w:val="NoList"/>
    <w:semiHidden/>
    <w:rsid w:val="000B1008"/>
    <w:pPr>
      <w:numPr>
        <w:numId w:val="3"/>
      </w:numPr>
    </w:pPr>
  </w:style>
  <w:style w:type="numbering" w:styleId="ArticleSection">
    <w:name w:val="Outline List 3"/>
    <w:basedOn w:val="NoList"/>
    <w:semiHidden/>
    <w:rsid w:val="000B1008"/>
    <w:pPr>
      <w:numPr>
        <w:numId w:val="4"/>
      </w:numPr>
    </w:pPr>
  </w:style>
  <w:style w:type="paragraph" w:styleId="BlockText">
    <w:name w:val="Block Text"/>
    <w:basedOn w:val="Normal"/>
    <w:semiHidden/>
    <w:rsid w:val="000B1008"/>
    <w:pPr>
      <w:spacing w:after="120"/>
      <w:ind w:left="1440" w:right="1440"/>
    </w:pPr>
  </w:style>
  <w:style w:type="paragraph" w:styleId="BodyText">
    <w:name w:val="Body Text"/>
    <w:basedOn w:val="Normal"/>
    <w:semiHidden/>
    <w:rsid w:val="000B1008"/>
    <w:pPr>
      <w:spacing w:after="120"/>
    </w:pPr>
  </w:style>
  <w:style w:type="paragraph" w:styleId="BodyText2">
    <w:name w:val="Body Text 2"/>
    <w:basedOn w:val="Normal"/>
    <w:semiHidden/>
    <w:rsid w:val="000B1008"/>
    <w:pPr>
      <w:spacing w:after="120" w:line="480" w:lineRule="auto"/>
    </w:pPr>
  </w:style>
  <w:style w:type="paragraph" w:styleId="BodyText3">
    <w:name w:val="Body Text 3"/>
    <w:basedOn w:val="Normal"/>
    <w:semiHidden/>
    <w:rsid w:val="000B1008"/>
    <w:pPr>
      <w:spacing w:after="120"/>
    </w:pPr>
    <w:rPr>
      <w:sz w:val="16"/>
      <w:szCs w:val="16"/>
    </w:rPr>
  </w:style>
  <w:style w:type="paragraph" w:styleId="BodyTextFirstIndent">
    <w:name w:val="Body Text First Indent"/>
    <w:basedOn w:val="BodyText"/>
    <w:semiHidden/>
    <w:rsid w:val="000B1008"/>
    <w:pPr>
      <w:ind w:firstLine="210"/>
    </w:pPr>
  </w:style>
  <w:style w:type="paragraph" w:styleId="BodyTextIndent">
    <w:name w:val="Body Text Indent"/>
    <w:basedOn w:val="Normal"/>
    <w:semiHidden/>
    <w:rsid w:val="000B1008"/>
    <w:pPr>
      <w:spacing w:after="120"/>
      <w:ind w:left="283"/>
    </w:pPr>
  </w:style>
  <w:style w:type="paragraph" w:styleId="BodyTextFirstIndent2">
    <w:name w:val="Body Text First Indent 2"/>
    <w:basedOn w:val="BodyTextIndent"/>
    <w:semiHidden/>
    <w:rsid w:val="000B1008"/>
    <w:pPr>
      <w:ind w:firstLine="210"/>
    </w:pPr>
  </w:style>
  <w:style w:type="paragraph" w:styleId="BodyTextIndent2">
    <w:name w:val="Body Text Indent 2"/>
    <w:basedOn w:val="Normal"/>
    <w:semiHidden/>
    <w:rsid w:val="000B1008"/>
    <w:pPr>
      <w:spacing w:after="120" w:line="480" w:lineRule="auto"/>
      <w:ind w:left="283"/>
    </w:pPr>
  </w:style>
  <w:style w:type="paragraph" w:styleId="BodyTextIndent3">
    <w:name w:val="Body Text Indent 3"/>
    <w:basedOn w:val="Normal"/>
    <w:semiHidden/>
    <w:rsid w:val="000B1008"/>
    <w:pPr>
      <w:spacing w:after="120"/>
      <w:ind w:left="283"/>
    </w:pPr>
    <w:rPr>
      <w:sz w:val="16"/>
      <w:szCs w:val="16"/>
    </w:rPr>
  </w:style>
  <w:style w:type="paragraph" w:styleId="Closing">
    <w:name w:val="Closing"/>
    <w:basedOn w:val="Normal"/>
    <w:semiHidden/>
    <w:rsid w:val="000B1008"/>
    <w:pPr>
      <w:ind w:left="4252"/>
    </w:pPr>
  </w:style>
  <w:style w:type="paragraph" w:styleId="Date">
    <w:name w:val="Date"/>
    <w:basedOn w:val="Normal"/>
    <w:next w:val="Normal"/>
    <w:semiHidden/>
    <w:rsid w:val="000B1008"/>
  </w:style>
  <w:style w:type="paragraph" w:styleId="E-mailSignature">
    <w:name w:val="E-mail Signature"/>
    <w:basedOn w:val="Normal"/>
    <w:semiHidden/>
    <w:rsid w:val="000B1008"/>
  </w:style>
  <w:style w:type="character" w:styleId="Emphasis">
    <w:name w:val="Emphasis"/>
    <w:basedOn w:val="DefaultParagraphFont"/>
    <w:rsid w:val="000B1008"/>
    <w:rPr>
      <w:i/>
      <w:iCs/>
    </w:rPr>
  </w:style>
  <w:style w:type="paragraph" w:styleId="EnvelopeAddress">
    <w:name w:val="envelope address"/>
    <w:basedOn w:val="Normal"/>
    <w:semiHidden/>
    <w:rsid w:val="000B10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B1008"/>
    <w:rPr>
      <w:rFonts w:ascii="Arial" w:hAnsi="Arial" w:cs="Arial"/>
      <w:sz w:val="20"/>
      <w:szCs w:val="20"/>
    </w:rPr>
  </w:style>
  <w:style w:type="character" w:styleId="FollowedHyperlink">
    <w:name w:val="FollowedHyperlink"/>
    <w:basedOn w:val="DefaultParagraphFont"/>
    <w:semiHidden/>
    <w:rsid w:val="000B1008"/>
    <w:rPr>
      <w:color w:val="800080"/>
      <w:u w:val="single"/>
    </w:rPr>
  </w:style>
  <w:style w:type="character" w:styleId="HTMLAcronym">
    <w:name w:val="HTML Acronym"/>
    <w:basedOn w:val="DefaultParagraphFont"/>
    <w:semiHidden/>
    <w:rsid w:val="000B1008"/>
  </w:style>
  <w:style w:type="paragraph" w:styleId="HTMLAddress">
    <w:name w:val="HTML Address"/>
    <w:basedOn w:val="Normal"/>
    <w:semiHidden/>
    <w:rsid w:val="000B1008"/>
    <w:rPr>
      <w:i/>
      <w:iCs/>
    </w:rPr>
  </w:style>
  <w:style w:type="character" w:styleId="HTMLCite">
    <w:name w:val="HTML Cite"/>
    <w:basedOn w:val="DefaultParagraphFont"/>
    <w:semiHidden/>
    <w:rsid w:val="000B1008"/>
    <w:rPr>
      <w:i/>
      <w:iCs/>
    </w:rPr>
  </w:style>
  <w:style w:type="character" w:styleId="HTMLCode">
    <w:name w:val="HTML Code"/>
    <w:basedOn w:val="DefaultParagraphFont"/>
    <w:semiHidden/>
    <w:rsid w:val="000B1008"/>
    <w:rPr>
      <w:rFonts w:ascii="Courier New" w:hAnsi="Courier New" w:cs="Courier New"/>
      <w:sz w:val="20"/>
      <w:szCs w:val="20"/>
    </w:rPr>
  </w:style>
  <w:style w:type="character" w:styleId="HTMLDefinition">
    <w:name w:val="HTML Definition"/>
    <w:basedOn w:val="DefaultParagraphFont"/>
    <w:semiHidden/>
    <w:rsid w:val="000B1008"/>
    <w:rPr>
      <w:i/>
      <w:iCs/>
    </w:rPr>
  </w:style>
  <w:style w:type="character" w:styleId="HTMLKeyboard">
    <w:name w:val="HTML Keyboard"/>
    <w:basedOn w:val="DefaultParagraphFont"/>
    <w:semiHidden/>
    <w:rsid w:val="000B1008"/>
    <w:rPr>
      <w:rFonts w:ascii="Courier New" w:hAnsi="Courier New" w:cs="Courier New"/>
      <w:sz w:val="20"/>
      <w:szCs w:val="20"/>
    </w:rPr>
  </w:style>
  <w:style w:type="paragraph" w:styleId="HTMLPreformatted">
    <w:name w:val="HTML Preformatted"/>
    <w:basedOn w:val="Normal"/>
    <w:semiHidden/>
    <w:rsid w:val="000B1008"/>
    <w:rPr>
      <w:rFonts w:ascii="Courier New" w:hAnsi="Courier New" w:cs="Courier New"/>
      <w:sz w:val="20"/>
      <w:szCs w:val="20"/>
    </w:rPr>
  </w:style>
  <w:style w:type="character" w:styleId="HTMLSample">
    <w:name w:val="HTML Sample"/>
    <w:basedOn w:val="DefaultParagraphFont"/>
    <w:semiHidden/>
    <w:rsid w:val="000B1008"/>
    <w:rPr>
      <w:rFonts w:ascii="Courier New" w:hAnsi="Courier New" w:cs="Courier New"/>
    </w:rPr>
  </w:style>
  <w:style w:type="character" w:styleId="HTMLTypewriter">
    <w:name w:val="HTML Typewriter"/>
    <w:basedOn w:val="DefaultParagraphFont"/>
    <w:semiHidden/>
    <w:rsid w:val="000B1008"/>
    <w:rPr>
      <w:rFonts w:ascii="Courier New" w:hAnsi="Courier New" w:cs="Courier New"/>
      <w:sz w:val="20"/>
      <w:szCs w:val="20"/>
    </w:rPr>
  </w:style>
  <w:style w:type="character" w:styleId="HTMLVariable">
    <w:name w:val="HTML Variable"/>
    <w:basedOn w:val="DefaultParagraphFont"/>
    <w:semiHidden/>
    <w:rsid w:val="000B1008"/>
    <w:rPr>
      <w:i/>
      <w:iCs/>
    </w:rPr>
  </w:style>
  <w:style w:type="character" w:styleId="LineNumber">
    <w:name w:val="line number"/>
    <w:basedOn w:val="DefaultParagraphFont"/>
    <w:semiHidden/>
    <w:rsid w:val="000B1008"/>
  </w:style>
  <w:style w:type="paragraph" w:styleId="List">
    <w:name w:val="List"/>
    <w:basedOn w:val="Normal"/>
    <w:semiHidden/>
    <w:rsid w:val="000B1008"/>
    <w:pPr>
      <w:ind w:left="283" w:hanging="283"/>
    </w:pPr>
  </w:style>
  <w:style w:type="paragraph" w:styleId="List2">
    <w:name w:val="List 2"/>
    <w:basedOn w:val="Normal"/>
    <w:semiHidden/>
    <w:rsid w:val="000B1008"/>
    <w:pPr>
      <w:ind w:left="566" w:hanging="283"/>
    </w:pPr>
  </w:style>
  <w:style w:type="paragraph" w:styleId="List3">
    <w:name w:val="List 3"/>
    <w:basedOn w:val="Normal"/>
    <w:semiHidden/>
    <w:rsid w:val="000B1008"/>
    <w:pPr>
      <w:ind w:left="849" w:hanging="283"/>
    </w:pPr>
  </w:style>
  <w:style w:type="paragraph" w:styleId="List4">
    <w:name w:val="List 4"/>
    <w:basedOn w:val="Normal"/>
    <w:semiHidden/>
    <w:rsid w:val="000B1008"/>
    <w:pPr>
      <w:ind w:left="1132" w:hanging="283"/>
    </w:pPr>
  </w:style>
  <w:style w:type="paragraph" w:styleId="List5">
    <w:name w:val="List 5"/>
    <w:basedOn w:val="Normal"/>
    <w:semiHidden/>
    <w:rsid w:val="000B1008"/>
    <w:pPr>
      <w:ind w:left="1415" w:hanging="283"/>
    </w:pPr>
  </w:style>
  <w:style w:type="paragraph" w:styleId="ListBullet">
    <w:name w:val="List Bullet"/>
    <w:basedOn w:val="Normal"/>
    <w:semiHidden/>
    <w:rsid w:val="000B1008"/>
    <w:pPr>
      <w:numPr>
        <w:numId w:val="6"/>
      </w:numPr>
    </w:pPr>
  </w:style>
  <w:style w:type="paragraph" w:styleId="ListBullet2">
    <w:name w:val="List Bullet 2"/>
    <w:basedOn w:val="Normal"/>
    <w:semiHidden/>
    <w:rsid w:val="000B1008"/>
    <w:pPr>
      <w:numPr>
        <w:numId w:val="7"/>
      </w:numPr>
    </w:pPr>
  </w:style>
  <w:style w:type="paragraph" w:styleId="ListBullet3">
    <w:name w:val="List Bullet 3"/>
    <w:basedOn w:val="Normal"/>
    <w:semiHidden/>
    <w:rsid w:val="000B1008"/>
    <w:pPr>
      <w:numPr>
        <w:numId w:val="8"/>
      </w:numPr>
    </w:pPr>
  </w:style>
  <w:style w:type="paragraph" w:styleId="ListBullet4">
    <w:name w:val="List Bullet 4"/>
    <w:basedOn w:val="Normal"/>
    <w:semiHidden/>
    <w:rsid w:val="000B1008"/>
    <w:pPr>
      <w:numPr>
        <w:numId w:val="9"/>
      </w:numPr>
    </w:pPr>
  </w:style>
  <w:style w:type="paragraph" w:styleId="ListBullet5">
    <w:name w:val="List Bullet 5"/>
    <w:basedOn w:val="Normal"/>
    <w:semiHidden/>
    <w:rsid w:val="000B1008"/>
    <w:pPr>
      <w:numPr>
        <w:numId w:val="10"/>
      </w:numPr>
    </w:pPr>
  </w:style>
  <w:style w:type="paragraph" w:styleId="ListContinue">
    <w:name w:val="List Continue"/>
    <w:basedOn w:val="Normal"/>
    <w:semiHidden/>
    <w:rsid w:val="000B1008"/>
    <w:pPr>
      <w:spacing w:after="120"/>
      <w:ind w:left="283"/>
    </w:pPr>
  </w:style>
  <w:style w:type="paragraph" w:styleId="ListContinue2">
    <w:name w:val="List Continue 2"/>
    <w:basedOn w:val="Normal"/>
    <w:semiHidden/>
    <w:rsid w:val="000B1008"/>
    <w:pPr>
      <w:spacing w:after="120"/>
      <w:ind w:left="566"/>
    </w:pPr>
  </w:style>
  <w:style w:type="paragraph" w:styleId="ListContinue3">
    <w:name w:val="List Continue 3"/>
    <w:basedOn w:val="Normal"/>
    <w:semiHidden/>
    <w:rsid w:val="000B1008"/>
    <w:pPr>
      <w:spacing w:after="120"/>
      <w:ind w:left="849"/>
    </w:pPr>
  </w:style>
  <w:style w:type="paragraph" w:styleId="ListContinue4">
    <w:name w:val="List Continue 4"/>
    <w:basedOn w:val="Normal"/>
    <w:semiHidden/>
    <w:rsid w:val="000B1008"/>
    <w:pPr>
      <w:spacing w:after="120"/>
      <w:ind w:left="1132"/>
    </w:pPr>
  </w:style>
  <w:style w:type="paragraph" w:styleId="ListContinue5">
    <w:name w:val="List Continue 5"/>
    <w:basedOn w:val="Normal"/>
    <w:semiHidden/>
    <w:rsid w:val="000B1008"/>
    <w:pPr>
      <w:spacing w:after="120"/>
      <w:ind w:left="1415"/>
    </w:pPr>
  </w:style>
  <w:style w:type="paragraph" w:styleId="ListNumber">
    <w:name w:val="List Number"/>
    <w:basedOn w:val="Normal"/>
    <w:semiHidden/>
    <w:rsid w:val="000B1008"/>
    <w:pPr>
      <w:numPr>
        <w:numId w:val="11"/>
      </w:numPr>
    </w:pPr>
  </w:style>
  <w:style w:type="paragraph" w:styleId="ListNumber2">
    <w:name w:val="List Number 2"/>
    <w:basedOn w:val="Normal"/>
    <w:semiHidden/>
    <w:rsid w:val="000B1008"/>
    <w:pPr>
      <w:numPr>
        <w:numId w:val="12"/>
      </w:numPr>
    </w:pPr>
  </w:style>
  <w:style w:type="paragraph" w:styleId="ListNumber3">
    <w:name w:val="List Number 3"/>
    <w:basedOn w:val="Normal"/>
    <w:semiHidden/>
    <w:rsid w:val="000B1008"/>
    <w:pPr>
      <w:numPr>
        <w:numId w:val="13"/>
      </w:numPr>
    </w:pPr>
  </w:style>
  <w:style w:type="paragraph" w:styleId="ListNumber4">
    <w:name w:val="List Number 4"/>
    <w:basedOn w:val="Normal"/>
    <w:semiHidden/>
    <w:rsid w:val="000B1008"/>
    <w:pPr>
      <w:numPr>
        <w:numId w:val="14"/>
      </w:numPr>
    </w:pPr>
  </w:style>
  <w:style w:type="paragraph" w:styleId="ListNumber5">
    <w:name w:val="List Number 5"/>
    <w:basedOn w:val="Normal"/>
    <w:semiHidden/>
    <w:rsid w:val="000B1008"/>
    <w:pPr>
      <w:numPr>
        <w:numId w:val="15"/>
      </w:numPr>
    </w:pPr>
  </w:style>
  <w:style w:type="paragraph" w:styleId="MessageHeader">
    <w:name w:val="Message Header"/>
    <w:basedOn w:val="Normal"/>
    <w:semiHidden/>
    <w:rsid w:val="000B10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0B1008"/>
    <w:rPr>
      <w:rFonts w:ascii="Times New Roman" w:hAnsi="Times New Roman"/>
    </w:rPr>
  </w:style>
  <w:style w:type="paragraph" w:styleId="NormalIndent">
    <w:name w:val="Normal Indent"/>
    <w:basedOn w:val="Normal"/>
    <w:semiHidden/>
    <w:rsid w:val="000B1008"/>
    <w:pPr>
      <w:ind w:left="720"/>
    </w:pPr>
  </w:style>
  <w:style w:type="paragraph" w:styleId="NoteHeading">
    <w:name w:val="Note Heading"/>
    <w:basedOn w:val="Normal"/>
    <w:next w:val="Normal"/>
    <w:semiHidden/>
    <w:rsid w:val="000B1008"/>
  </w:style>
  <w:style w:type="character" w:styleId="PageNumber">
    <w:name w:val="page number"/>
    <w:basedOn w:val="DefaultParagraphFont"/>
    <w:semiHidden/>
    <w:rsid w:val="000B1008"/>
  </w:style>
  <w:style w:type="paragraph" w:styleId="PlainText">
    <w:name w:val="Plain Text"/>
    <w:basedOn w:val="Normal"/>
    <w:semiHidden/>
    <w:rsid w:val="000B1008"/>
    <w:rPr>
      <w:rFonts w:ascii="Courier New" w:hAnsi="Courier New" w:cs="Courier New"/>
      <w:sz w:val="20"/>
      <w:szCs w:val="20"/>
    </w:rPr>
  </w:style>
  <w:style w:type="paragraph" w:styleId="Salutation">
    <w:name w:val="Salutation"/>
    <w:basedOn w:val="Normal"/>
    <w:next w:val="Normal"/>
    <w:semiHidden/>
    <w:rsid w:val="000B1008"/>
  </w:style>
  <w:style w:type="paragraph" w:styleId="Signature">
    <w:name w:val="Signature"/>
    <w:basedOn w:val="Normal"/>
    <w:semiHidden/>
    <w:rsid w:val="000B1008"/>
    <w:pPr>
      <w:ind w:left="4252"/>
    </w:pPr>
  </w:style>
  <w:style w:type="character" w:styleId="Strong">
    <w:name w:val="Strong"/>
    <w:basedOn w:val="DefaultParagraphFont"/>
    <w:rsid w:val="000B1008"/>
    <w:rPr>
      <w:b/>
      <w:bCs/>
    </w:rPr>
  </w:style>
  <w:style w:type="table" w:styleId="Table3Deffects1">
    <w:name w:val="Table 3D effects 1"/>
    <w:basedOn w:val="TableNormal"/>
    <w:semiHidden/>
    <w:rsid w:val="000B100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00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B100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B100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B100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B100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B100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B100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B100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00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B100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B100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B100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B100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B100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0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B100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B100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B100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B100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B100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B100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B100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B100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B100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00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00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B10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00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00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00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00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B100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B1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B100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B100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B100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qFormat/>
    <w:rsid w:val="007E4B04"/>
    <w:pPr>
      <w:spacing w:after="200" w:line="276" w:lineRule="auto"/>
      <w:ind w:left="720"/>
      <w:contextualSpacing/>
    </w:pPr>
    <w:rPr>
      <w:rFonts w:ascii="Calibri" w:eastAsiaTheme="minorHAnsi" w:hAnsi="Calibri" w:cstheme="minorBidi"/>
      <w:noProof/>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vjestak@teol.net" TargetMode="External"/><Relationship Id="rId1" Type="http://schemas.openxmlformats.org/officeDocument/2006/relationships/hyperlink" Target="mailto:m.radovic@abs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5678-BC21-48A2-89CA-4593F74E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17536</CharactersWithSpaces>
  <SharedDoc>false</SharedDoc>
  <HLinks>
    <vt:vector size="6" baseType="variant">
      <vt:variant>
        <vt:i4>6291504</vt:i4>
      </vt:variant>
      <vt:variant>
        <vt:i4>0</vt:i4>
      </vt:variant>
      <vt:variant>
        <vt:i4>0</vt:i4>
      </vt:variant>
      <vt:variant>
        <vt:i4>5</vt:i4>
      </vt:variant>
      <vt:variant>
        <vt:lpwstr>http://bslz.org/page/26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dc:creator>
  <cp:lastModifiedBy>Agencija</cp:lastModifiedBy>
  <cp:revision>8</cp:revision>
  <cp:lastPrinted>2013-12-29T21:01:00Z</cp:lastPrinted>
  <dcterms:created xsi:type="dcterms:W3CDTF">2014-02-10T06:46:00Z</dcterms:created>
  <dcterms:modified xsi:type="dcterms:W3CDTF">2014-03-10T08:36:00Z</dcterms:modified>
</cp:coreProperties>
</file>